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00" w:lineRule="auto"/>
        <w:ind w:left="0"/>
        <w:jc w:val="left"/>
        <w:rPr>
          <w:rFonts w:ascii="黑体" w:eastAsia="黑体"/>
          <w:sz w:val="24"/>
        </w:rPr>
      </w:pPr>
    </w:p>
    <w:p>
      <w:pPr>
        <w:pStyle w:val="3"/>
        <w:spacing w:line="300" w:lineRule="auto"/>
        <w:ind w:left="0"/>
        <w:jc w:val="center"/>
        <w:rPr>
          <w:rFonts w:ascii="华文中宋" w:hAnsi="华文中宋" w:eastAsia="华文中宋"/>
          <w:sz w:val="32"/>
          <w:szCs w:val="32"/>
        </w:rPr>
      </w:pPr>
      <w:r>
        <w:rPr>
          <w:rFonts w:hint="eastAsia" w:ascii="华文中宋" w:hAnsi="华文中宋" w:eastAsia="华文中宋"/>
          <w:sz w:val="32"/>
          <w:szCs w:val="32"/>
          <w:u w:val="single"/>
        </w:rPr>
        <w:t>葡萄牙语</w:t>
      </w:r>
      <w:r>
        <w:rPr>
          <w:rFonts w:hint="eastAsia" w:ascii="华文中宋" w:hAnsi="华文中宋" w:eastAsia="华文中宋"/>
          <w:sz w:val="32"/>
          <w:szCs w:val="32"/>
        </w:rPr>
        <w:t>专业培养方案</w:t>
      </w:r>
    </w:p>
    <w:p>
      <w:pPr>
        <w:pStyle w:val="3"/>
        <w:spacing w:line="300" w:lineRule="auto"/>
        <w:ind w:left="561"/>
        <w:outlineLvl w:val="0"/>
        <w:rPr>
          <w:rFonts w:ascii="黑体" w:eastAsia="黑体"/>
          <w:sz w:val="24"/>
        </w:rPr>
      </w:pPr>
      <w:r>
        <w:rPr>
          <w:rFonts w:hint="eastAsia" w:ascii="黑体" w:eastAsia="黑体"/>
          <w:sz w:val="24"/>
        </w:rPr>
        <w:t>一、学制及总学分要求</w:t>
      </w:r>
    </w:p>
    <w:p>
      <w:pPr>
        <w:pStyle w:val="3"/>
        <w:spacing w:line="300" w:lineRule="auto"/>
        <w:ind w:left="0" w:firstLine="560" w:firstLineChars="267"/>
        <w:rPr>
          <w:rFonts w:ascii="宋体" w:hAnsi="宋体"/>
          <w:i/>
          <w:szCs w:val="21"/>
        </w:rPr>
      </w:pPr>
      <w:r>
        <w:rPr>
          <w:rFonts w:ascii="宋体" w:hAnsi="宋体"/>
          <w:szCs w:val="21"/>
        </w:rPr>
        <w:t>1.</w:t>
      </w:r>
      <w:r>
        <w:rPr>
          <w:rFonts w:hint="eastAsia" w:ascii="宋体" w:hAnsi="宋体"/>
          <w:szCs w:val="21"/>
        </w:rPr>
        <w:t>标准学制：</w:t>
      </w:r>
      <w:r>
        <w:rPr>
          <w:rFonts w:ascii="宋体" w:hAnsi="宋体"/>
          <w:szCs w:val="21"/>
        </w:rPr>
        <w:t>4年；学习年限：3-6年</w:t>
      </w:r>
    </w:p>
    <w:p>
      <w:pPr>
        <w:pStyle w:val="3"/>
        <w:spacing w:line="300" w:lineRule="auto"/>
        <w:ind w:left="0" w:firstLine="560" w:firstLineChars="267"/>
        <w:rPr>
          <w:rFonts w:ascii="宋体" w:hAnsi="宋体"/>
          <w:szCs w:val="21"/>
        </w:rPr>
      </w:pPr>
      <w:r>
        <w:rPr>
          <w:rFonts w:hint="eastAsia" w:ascii="宋体" w:hAnsi="宋体"/>
          <w:szCs w:val="21"/>
        </w:rPr>
        <w:t>2</w:t>
      </w:r>
      <w:r>
        <w:rPr>
          <w:rFonts w:ascii="宋体" w:hAnsi="宋体"/>
          <w:szCs w:val="21"/>
        </w:rPr>
        <w:t>.总</w:t>
      </w:r>
      <w:r>
        <w:rPr>
          <w:rFonts w:hint="eastAsia" w:ascii="宋体" w:hAnsi="宋体"/>
          <w:szCs w:val="21"/>
        </w:rPr>
        <w:t>学分要求</w:t>
      </w:r>
      <w:r>
        <w:rPr>
          <w:rFonts w:ascii="宋体" w:hAnsi="宋体"/>
          <w:szCs w:val="21"/>
        </w:rPr>
        <w:t>：</w:t>
      </w:r>
      <w:r>
        <w:rPr>
          <w:rFonts w:ascii="宋体" w:hAnsi="宋体"/>
          <w:szCs w:val="21"/>
          <w:u w:val="single"/>
        </w:rPr>
        <w:t>164</w:t>
      </w:r>
      <w:r>
        <w:rPr>
          <w:rFonts w:hint="eastAsia" w:ascii="宋体" w:hAnsi="宋体"/>
          <w:szCs w:val="21"/>
          <w:u w:val="single"/>
        </w:rPr>
        <w:t>学分</w:t>
      </w:r>
    </w:p>
    <w:p>
      <w:pPr>
        <w:pStyle w:val="3"/>
        <w:spacing w:line="300" w:lineRule="auto"/>
        <w:ind w:left="0" w:firstLine="560" w:firstLineChars="267"/>
        <w:rPr>
          <w:rFonts w:ascii="宋体" w:hAnsi="宋体"/>
          <w:szCs w:val="21"/>
        </w:rPr>
      </w:pPr>
    </w:p>
    <w:p>
      <w:pPr>
        <w:pStyle w:val="3"/>
        <w:spacing w:line="300" w:lineRule="auto"/>
        <w:ind w:left="561"/>
        <w:outlineLvl w:val="0"/>
        <w:rPr>
          <w:rFonts w:ascii="黑体" w:eastAsia="黑体"/>
          <w:sz w:val="24"/>
        </w:rPr>
      </w:pPr>
      <w:r>
        <w:rPr>
          <w:rFonts w:hint="eastAsia" w:ascii="黑体" w:eastAsia="黑体"/>
          <w:sz w:val="24"/>
        </w:rPr>
        <w:t>二、授予学位</w:t>
      </w:r>
    </w:p>
    <w:p>
      <w:pPr>
        <w:pStyle w:val="3"/>
        <w:spacing w:line="300" w:lineRule="auto"/>
        <w:ind w:left="0" w:firstLine="560" w:firstLineChars="267"/>
        <w:rPr>
          <w:rFonts w:ascii="宋体" w:hAnsi="宋体"/>
          <w:szCs w:val="21"/>
        </w:rPr>
      </w:pPr>
      <w:r>
        <w:rPr>
          <w:rFonts w:hint="eastAsia" w:ascii="宋体" w:hAnsi="宋体"/>
          <w:szCs w:val="21"/>
          <w:u w:val="single"/>
        </w:rPr>
        <w:t>文学</w:t>
      </w:r>
      <w:r>
        <w:rPr>
          <w:rFonts w:hint="eastAsia" w:ascii="宋体" w:hAnsi="宋体"/>
          <w:szCs w:val="21"/>
        </w:rPr>
        <w:t>学士学位</w:t>
      </w:r>
    </w:p>
    <w:p>
      <w:pPr>
        <w:pStyle w:val="3"/>
        <w:spacing w:line="300" w:lineRule="auto"/>
        <w:ind w:left="561"/>
        <w:outlineLvl w:val="0"/>
        <w:rPr>
          <w:rFonts w:ascii="黑体" w:eastAsia="黑体"/>
          <w:sz w:val="24"/>
        </w:rPr>
      </w:pPr>
      <w:r>
        <w:rPr>
          <w:rFonts w:hint="eastAsia" w:ascii="黑体" w:eastAsia="黑体"/>
          <w:sz w:val="24"/>
        </w:rPr>
        <w:t>三、培养目标</w:t>
      </w:r>
    </w:p>
    <w:p>
      <w:pPr>
        <w:pStyle w:val="3"/>
        <w:spacing w:line="360" w:lineRule="auto"/>
        <w:ind w:left="0" w:firstLine="420"/>
        <w:rPr>
          <w:rFonts w:hint="eastAsia"/>
          <w:lang w:val="en-US" w:eastAsia="zh-CN"/>
        </w:rPr>
      </w:pPr>
      <w:r>
        <w:rPr>
          <w:rFonts w:hint="eastAsia"/>
          <w:lang w:val="en-US" w:eastAsia="zh-CN"/>
        </w:rPr>
        <w:t>本专业</w:t>
      </w:r>
      <w:r>
        <w:rPr>
          <w:rFonts w:hint="eastAsia"/>
          <w:szCs w:val="22"/>
          <w:lang w:val="en-US" w:eastAsia="zh-CN"/>
        </w:rPr>
        <w:t>“坚持学校“品德优秀、基础宽厚、思维创新、能力卓越、专业精深”人才培养的总目标，</w:t>
      </w:r>
      <w:r>
        <w:rPr>
          <w:rFonts w:hint="eastAsia"/>
          <w:lang w:val="en-US" w:eastAsia="zh-CN"/>
        </w:rPr>
        <w:t>旨在培养热爱祖国，</w:t>
      </w:r>
      <w:r>
        <w:rPr>
          <w:rFonts w:hint="eastAsia"/>
          <w:szCs w:val="22"/>
          <w:lang w:val="en-US" w:eastAsia="zh-CN"/>
        </w:rPr>
        <w:t>认同社会主义核心价值观的社会主义事业建设者、接班人，同时成为</w:t>
      </w:r>
      <w:r>
        <w:rPr>
          <w:rFonts w:hint="eastAsia"/>
          <w:lang w:val="en-US" w:eastAsia="zh-CN"/>
        </w:rPr>
        <w:t>具有国际视野、通晓国际规则，掌握葡萄牙语语言、文学和文化等相关知识，具备语言运用能力、跨文化能力，能够参与国际事务和国际竞争，能够从事语言服务、外语教育以及涉外工作，并具有一定研究能力的国际化、多元化外语人才。</w:t>
      </w:r>
    </w:p>
    <w:p>
      <w:pPr>
        <w:pStyle w:val="3"/>
        <w:spacing w:line="360" w:lineRule="auto"/>
        <w:ind w:left="0" w:firstLine="420"/>
        <w:rPr>
          <w:rFonts w:ascii="宋体" w:hAnsi="宋体"/>
          <w:iCs/>
          <w:szCs w:val="21"/>
        </w:rPr>
      </w:pPr>
      <w:r>
        <w:rPr>
          <w:rFonts w:hint="eastAsia"/>
          <w:szCs w:val="22"/>
          <w:lang w:val="en-US" w:eastAsia="zh-CN"/>
        </w:rPr>
        <w:t>预期在毕业5年左右，胜任语言相关工作岗位要求并达到以下目标：</w:t>
      </w:r>
      <w:r>
        <w:rPr>
          <w:rFonts w:hint="eastAsia"/>
          <w:szCs w:val="22"/>
          <w:lang w:val="en-US" w:eastAsia="zh-CN"/>
        </w:rPr>
        <w:br w:type="textWrapping"/>
      </w:r>
      <w:r>
        <w:rPr>
          <w:rFonts w:hint="eastAsia"/>
          <w:szCs w:val="22"/>
          <w:lang w:val="en-US" w:eastAsia="zh-CN"/>
        </w:rPr>
        <w:tab/>
        <w:t>1、具有良好的人文社会科学素养、敬业精神、职业道德和社会责任感，有意愿和能力服务社会。</w:t>
      </w:r>
      <w:r>
        <w:rPr>
          <w:rFonts w:hint="eastAsia"/>
          <w:szCs w:val="22"/>
          <w:lang w:val="en-US" w:eastAsia="zh-CN"/>
        </w:rPr>
        <w:br w:type="textWrapping"/>
      </w:r>
      <w:r>
        <w:rPr>
          <w:rFonts w:hint="eastAsia"/>
          <w:szCs w:val="22"/>
          <w:lang w:val="en-US" w:eastAsia="zh-CN"/>
        </w:rPr>
        <w:tab/>
        <w:t>2、具有语言实践能力与创新意识，能有效应用语言相关知识和不同学科的专业知识解决涉外工作或学科交叉领域问题。</w:t>
      </w:r>
      <w:r>
        <w:rPr>
          <w:rFonts w:hint="eastAsia"/>
          <w:szCs w:val="22"/>
          <w:lang w:val="en-US" w:eastAsia="zh-CN"/>
        </w:rPr>
        <w:br w:type="textWrapping"/>
      </w:r>
      <w:r>
        <w:rPr>
          <w:rFonts w:hint="eastAsia"/>
          <w:szCs w:val="22"/>
          <w:lang w:val="en-US" w:eastAsia="zh-CN"/>
        </w:rPr>
        <w:tab/>
        <w:t>3、具有国际视野，并能够有效地进行专业交流。 </w:t>
      </w:r>
      <w:r>
        <w:rPr>
          <w:rFonts w:hint="eastAsia"/>
          <w:szCs w:val="22"/>
          <w:lang w:val="en-US" w:eastAsia="zh-CN"/>
        </w:rPr>
        <w:br w:type="textWrapping"/>
      </w:r>
      <w:r>
        <w:rPr>
          <w:rFonts w:hint="eastAsia"/>
          <w:szCs w:val="22"/>
          <w:lang w:val="en-US" w:eastAsia="zh-CN"/>
        </w:rPr>
        <w:tab/>
        <w:t>4、具有终身学习意识和自主学习能力，并能通过继续教育或其他途径增加知识、提升能力，适应社会需求与职业发展。</w:t>
      </w:r>
    </w:p>
    <w:p>
      <w:pPr>
        <w:pStyle w:val="3"/>
        <w:spacing w:line="300" w:lineRule="auto"/>
        <w:ind w:left="561"/>
        <w:outlineLvl w:val="0"/>
        <w:rPr>
          <w:rFonts w:ascii="黑体" w:eastAsia="黑体"/>
          <w:sz w:val="24"/>
        </w:rPr>
      </w:pPr>
      <w:r>
        <w:rPr>
          <w:rFonts w:hint="eastAsia" w:ascii="黑体" w:eastAsia="黑体"/>
          <w:sz w:val="24"/>
        </w:rPr>
        <w:t>四、毕业要求及</w:t>
      </w:r>
      <w:r>
        <w:rPr>
          <w:rFonts w:ascii="黑体" w:eastAsia="黑体"/>
          <w:sz w:val="24"/>
        </w:rPr>
        <w:t>指标点分解</w:t>
      </w:r>
    </w:p>
    <w:p>
      <w:pPr>
        <w:pStyle w:val="3"/>
        <w:spacing w:line="300" w:lineRule="auto"/>
        <w:ind w:left="0" w:firstLine="560" w:firstLineChars="267"/>
        <w:rPr>
          <w:rFonts w:ascii="宋体" w:hAnsi="宋体"/>
          <w:iCs/>
          <w:szCs w:val="21"/>
        </w:rPr>
      </w:pPr>
      <w:r>
        <w:rPr>
          <w:rFonts w:hint="eastAsia" w:ascii="宋体" w:hAnsi="宋体"/>
          <w:iCs/>
          <w:szCs w:val="21"/>
        </w:rPr>
        <w:t>1.品德修养：有热爱社会主义祖国的深厚感情、良好的社会公德、高尚的思想情操和必要的人文素养。</w:t>
      </w:r>
    </w:p>
    <w:p>
      <w:pPr>
        <w:pStyle w:val="3"/>
        <w:spacing w:line="300" w:lineRule="auto"/>
        <w:ind w:left="279" w:firstLine="560" w:firstLineChars="267"/>
        <w:rPr>
          <w:rFonts w:ascii="宋体" w:hAnsi="宋体"/>
          <w:iCs/>
          <w:szCs w:val="21"/>
        </w:rPr>
      </w:pPr>
      <w:r>
        <w:rPr>
          <w:rFonts w:hint="eastAsia" w:ascii="宋体" w:hAnsi="宋体"/>
          <w:iCs/>
          <w:szCs w:val="21"/>
        </w:rPr>
        <w:t>1.1 理解并掌握科学的世界观和方法论，具有必要的人文社会科学知识与素养；</w:t>
      </w:r>
    </w:p>
    <w:p>
      <w:pPr>
        <w:pStyle w:val="3"/>
        <w:spacing w:line="300" w:lineRule="auto"/>
        <w:ind w:left="279" w:firstLine="560" w:firstLineChars="267"/>
        <w:rPr>
          <w:rFonts w:ascii="宋体" w:hAnsi="宋体"/>
          <w:iCs/>
          <w:szCs w:val="21"/>
        </w:rPr>
      </w:pPr>
      <w:r>
        <w:rPr>
          <w:rFonts w:hint="eastAsia" w:ascii="宋体" w:hAnsi="宋体"/>
          <w:iCs/>
          <w:szCs w:val="21"/>
        </w:rPr>
        <w:t>1.2 具有良好的思想品德和社会公德；</w:t>
      </w:r>
    </w:p>
    <w:p>
      <w:pPr>
        <w:pStyle w:val="3"/>
        <w:spacing w:line="300" w:lineRule="auto"/>
        <w:ind w:left="279" w:firstLine="560" w:firstLineChars="267"/>
        <w:rPr>
          <w:rFonts w:ascii="宋体" w:hAnsi="宋体"/>
          <w:iCs/>
          <w:szCs w:val="21"/>
        </w:rPr>
      </w:pPr>
      <w:r>
        <w:rPr>
          <w:rFonts w:hint="eastAsia" w:ascii="宋体" w:hAnsi="宋体"/>
          <w:iCs/>
          <w:szCs w:val="21"/>
        </w:rPr>
        <w:t>1.3 具有家国情怀和社会责任感；</w:t>
      </w:r>
    </w:p>
    <w:p>
      <w:pPr>
        <w:pStyle w:val="3"/>
        <w:spacing w:line="300" w:lineRule="auto"/>
        <w:ind w:left="279" w:firstLine="560" w:firstLineChars="267"/>
        <w:rPr>
          <w:rFonts w:ascii="宋体" w:hAnsi="宋体"/>
          <w:iCs/>
          <w:szCs w:val="21"/>
        </w:rPr>
      </w:pPr>
      <w:r>
        <w:rPr>
          <w:rFonts w:hint="eastAsia" w:ascii="宋体" w:hAnsi="宋体"/>
          <w:iCs/>
          <w:szCs w:val="21"/>
        </w:rPr>
        <w:t>1.4 能够践行社会主义核心价值观。</w:t>
      </w:r>
    </w:p>
    <w:p>
      <w:pPr>
        <w:pStyle w:val="3"/>
        <w:spacing w:line="300" w:lineRule="auto"/>
        <w:ind w:left="0" w:firstLine="560" w:firstLineChars="267"/>
        <w:rPr>
          <w:rFonts w:ascii="宋体" w:hAnsi="宋体"/>
          <w:iCs/>
          <w:szCs w:val="21"/>
        </w:rPr>
      </w:pPr>
      <w:r>
        <w:rPr>
          <w:rFonts w:hint="eastAsia" w:ascii="宋体" w:hAnsi="宋体"/>
          <w:iCs/>
          <w:szCs w:val="21"/>
        </w:rPr>
        <w:t>2. 多元语言能力：具备葡萄牙语专业级水平、英语中高级水平以及优秀的汉语水平。</w:t>
      </w:r>
    </w:p>
    <w:p>
      <w:pPr>
        <w:pStyle w:val="3"/>
        <w:spacing w:line="300" w:lineRule="auto"/>
        <w:ind w:left="279" w:firstLine="560" w:firstLineChars="267"/>
        <w:rPr>
          <w:rFonts w:ascii="宋体" w:hAnsi="宋体"/>
          <w:iCs/>
          <w:szCs w:val="21"/>
        </w:rPr>
      </w:pPr>
      <w:r>
        <w:rPr>
          <w:rFonts w:hint="eastAsia" w:ascii="宋体" w:hAnsi="宋体"/>
          <w:iCs/>
          <w:szCs w:val="21"/>
        </w:rPr>
        <w:t>2.1 掌握葡萄牙语听、说、读、写、译技能；</w:t>
      </w:r>
    </w:p>
    <w:p>
      <w:pPr>
        <w:pStyle w:val="3"/>
        <w:spacing w:line="300" w:lineRule="auto"/>
        <w:ind w:left="279" w:firstLine="560" w:firstLineChars="267"/>
        <w:rPr>
          <w:rFonts w:ascii="宋体" w:hAnsi="宋体"/>
          <w:iCs/>
          <w:szCs w:val="21"/>
        </w:rPr>
      </w:pPr>
      <w:r>
        <w:rPr>
          <w:rFonts w:hint="eastAsia" w:ascii="宋体" w:hAnsi="宋体"/>
          <w:iCs/>
          <w:szCs w:val="21"/>
        </w:rPr>
        <w:t>2.2 掌握必要的英语知识；</w:t>
      </w:r>
    </w:p>
    <w:p>
      <w:pPr>
        <w:pStyle w:val="3"/>
        <w:spacing w:line="300" w:lineRule="auto"/>
        <w:ind w:left="279" w:firstLine="560" w:firstLineChars="267"/>
        <w:rPr>
          <w:rFonts w:ascii="宋体" w:hAnsi="宋体"/>
          <w:iCs/>
          <w:szCs w:val="21"/>
        </w:rPr>
      </w:pPr>
      <w:r>
        <w:rPr>
          <w:rFonts w:hint="eastAsia" w:ascii="宋体" w:hAnsi="宋体"/>
          <w:iCs/>
          <w:szCs w:val="21"/>
        </w:rPr>
        <w:t>2.3 具备优秀的汉语水平；</w:t>
      </w:r>
    </w:p>
    <w:p>
      <w:pPr>
        <w:pStyle w:val="3"/>
        <w:spacing w:line="300" w:lineRule="auto"/>
        <w:ind w:left="279" w:firstLine="560" w:firstLineChars="267"/>
        <w:rPr>
          <w:rFonts w:ascii="宋体" w:hAnsi="宋体"/>
          <w:iCs/>
          <w:szCs w:val="21"/>
        </w:rPr>
      </w:pPr>
      <w:r>
        <w:rPr>
          <w:rFonts w:hint="eastAsia" w:ascii="宋体" w:hAnsi="宋体"/>
          <w:iCs/>
          <w:szCs w:val="21"/>
        </w:rPr>
        <w:t>2.4了解不同国家、民族和社会群体的语言特点，构建多元语言认知；</w:t>
      </w:r>
    </w:p>
    <w:p>
      <w:pPr>
        <w:pStyle w:val="3"/>
        <w:spacing w:line="300" w:lineRule="auto"/>
        <w:ind w:left="699" w:firstLine="140" w:firstLineChars="67"/>
        <w:rPr>
          <w:rFonts w:ascii="宋体" w:hAnsi="宋体"/>
          <w:iCs/>
          <w:szCs w:val="21"/>
        </w:rPr>
      </w:pPr>
      <w:r>
        <w:rPr>
          <w:rFonts w:hint="eastAsia" w:ascii="宋体" w:hAnsi="宋体"/>
          <w:iCs/>
          <w:szCs w:val="21"/>
        </w:rPr>
        <w:t>2.5 理解不同语种之间的差异，合理迁移语言能力，掌握科学的外语学习策略。</w:t>
      </w:r>
    </w:p>
    <w:p>
      <w:pPr>
        <w:pStyle w:val="3"/>
        <w:spacing w:line="300" w:lineRule="auto"/>
        <w:ind w:left="0" w:firstLine="560" w:firstLineChars="267"/>
        <w:rPr>
          <w:rFonts w:ascii="宋体" w:hAnsi="宋体"/>
          <w:iCs/>
          <w:szCs w:val="21"/>
        </w:rPr>
      </w:pPr>
      <w:r>
        <w:rPr>
          <w:rFonts w:hint="eastAsia" w:ascii="宋体" w:hAnsi="宋体"/>
          <w:iCs/>
          <w:szCs w:val="21"/>
        </w:rPr>
        <w:t>3. 语言应用能力：在社会实践活动中体现熟练的语用能力，在专业领域具备优良的葡汉-汉葡翻译能力。</w:t>
      </w:r>
    </w:p>
    <w:p>
      <w:pPr>
        <w:pStyle w:val="3"/>
        <w:spacing w:line="300" w:lineRule="auto"/>
        <w:ind w:left="279" w:firstLine="560" w:firstLineChars="267"/>
        <w:rPr>
          <w:rFonts w:ascii="宋体" w:hAnsi="宋体"/>
          <w:iCs/>
          <w:szCs w:val="21"/>
        </w:rPr>
      </w:pPr>
      <w:r>
        <w:rPr>
          <w:rFonts w:hint="eastAsia" w:ascii="宋体" w:hAnsi="宋体"/>
          <w:iCs/>
          <w:szCs w:val="21"/>
        </w:rPr>
        <w:t>3.1 具备语境推理能力，能够遵循社会规范和语境，合理判断言语交际活动的社会、文化、政治因素和说话者的情感因素，以最恰当的方式使用葡萄牙语完成交际任务；</w:t>
      </w:r>
    </w:p>
    <w:p>
      <w:pPr>
        <w:pStyle w:val="3"/>
        <w:spacing w:line="300" w:lineRule="auto"/>
        <w:ind w:left="279" w:firstLine="560" w:firstLineChars="267"/>
        <w:rPr>
          <w:rFonts w:ascii="宋体" w:hAnsi="宋体"/>
          <w:iCs/>
          <w:szCs w:val="21"/>
        </w:rPr>
      </w:pPr>
      <w:r>
        <w:rPr>
          <w:rFonts w:hint="eastAsia" w:ascii="宋体" w:hAnsi="宋体"/>
          <w:iCs/>
          <w:szCs w:val="21"/>
        </w:rPr>
        <w:t>3.</w:t>
      </w:r>
      <w:r>
        <w:rPr>
          <w:rFonts w:ascii="宋体" w:hAnsi="宋体"/>
          <w:iCs/>
          <w:szCs w:val="21"/>
        </w:rPr>
        <w:t>2</w:t>
      </w:r>
      <w:r>
        <w:rPr>
          <w:rFonts w:hint="eastAsia" w:ascii="宋体" w:hAnsi="宋体"/>
          <w:iCs/>
          <w:szCs w:val="21"/>
        </w:rPr>
        <w:t xml:space="preserve"> 掌握广泛领域和专业领域内葡汉-汉葡口笔译实践活动策略和技巧；</w:t>
      </w:r>
    </w:p>
    <w:p>
      <w:pPr>
        <w:pStyle w:val="3"/>
        <w:spacing w:line="300" w:lineRule="auto"/>
        <w:ind w:left="279" w:firstLine="560" w:firstLineChars="267"/>
        <w:rPr>
          <w:rFonts w:ascii="宋体" w:hAnsi="宋体"/>
          <w:iCs/>
          <w:szCs w:val="21"/>
        </w:rPr>
      </w:pPr>
      <w:r>
        <w:rPr>
          <w:rFonts w:hint="eastAsia" w:ascii="宋体" w:hAnsi="宋体"/>
          <w:iCs/>
          <w:szCs w:val="21"/>
        </w:rPr>
        <w:t>3.</w:t>
      </w:r>
      <w:r>
        <w:rPr>
          <w:rFonts w:ascii="宋体" w:hAnsi="宋体"/>
          <w:iCs/>
          <w:szCs w:val="21"/>
        </w:rPr>
        <w:t>3</w:t>
      </w:r>
      <w:r>
        <w:rPr>
          <w:rFonts w:hint="eastAsia" w:ascii="宋体" w:hAnsi="宋体"/>
          <w:iCs/>
          <w:szCs w:val="21"/>
        </w:rPr>
        <w:t xml:space="preserve"> 掌握商务信函、会议谈判等实际情景下应用葡萄牙语的能力。</w:t>
      </w:r>
    </w:p>
    <w:p>
      <w:pPr>
        <w:pStyle w:val="3"/>
        <w:spacing w:line="300" w:lineRule="auto"/>
        <w:ind w:left="0" w:firstLine="560" w:firstLineChars="267"/>
        <w:rPr>
          <w:rFonts w:ascii="宋体" w:hAnsi="宋体"/>
          <w:iCs/>
          <w:szCs w:val="21"/>
        </w:rPr>
      </w:pPr>
      <w:r>
        <w:rPr>
          <w:rFonts w:hint="eastAsia" w:ascii="宋体" w:hAnsi="宋体"/>
          <w:iCs/>
          <w:szCs w:val="21"/>
        </w:rPr>
        <w:t>4</w:t>
      </w:r>
      <w:r>
        <w:rPr>
          <w:rFonts w:ascii="宋体" w:hAnsi="宋体"/>
          <w:iCs/>
          <w:szCs w:val="21"/>
        </w:rPr>
        <w:t xml:space="preserve">. </w:t>
      </w:r>
      <w:r>
        <w:rPr>
          <w:rFonts w:hint="eastAsia" w:ascii="宋体" w:hAnsi="宋体"/>
          <w:iCs/>
          <w:szCs w:val="21"/>
        </w:rPr>
        <w:t>跨文化能力：具备跨文化适应能力和跨文化交际意识。</w:t>
      </w:r>
    </w:p>
    <w:p>
      <w:pPr>
        <w:pStyle w:val="3"/>
        <w:spacing w:line="300" w:lineRule="auto"/>
        <w:ind w:left="279" w:firstLine="560" w:firstLineChars="267"/>
        <w:rPr>
          <w:rFonts w:ascii="宋体" w:hAnsi="宋体"/>
          <w:iCs/>
          <w:szCs w:val="21"/>
        </w:rPr>
      </w:pPr>
      <w:r>
        <w:rPr>
          <w:rFonts w:hint="eastAsia" w:ascii="宋体" w:hAnsi="宋体"/>
          <w:iCs/>
          <w:szCs w:val="21"/>
        </w:rPr>
        <w:t>4.1 了解不同国家、民族和群体的文化特色，具备多元文化意识；</w:t>
      </w:r>
    </w:p>
    <w:p>
      <w:pPr>
        <w:pStyle w:val="3"/>
        <w:spacing w:line="300" w:lineRule="auto"/>
        <w:ind w:left="279" w:firstLine="560" w:firstLineChars="267"/>
        <w:rPr>
          <w:rFonts w:ascii="宋体" w:hAnsi="宋体"/>
          <w:iCs/>
          <w:szCs w:val="21"/>
        </w:rPr>
      </w:pPr>
      <w:r>
        <w:rPr>
          <w:rFonts w:hint="eastAsia" w:ascii="宋体" w:hAnsi="宋体"/>
          <w:iCs/>
          <w:szCs w:val="21"/>
        </w:rPr>
        <w:t>4.2了解和掌握跨文化理论和文化差异的比较方法；</w:t>
      </w:r>
    </w:p>
    <w:p>
      <w:pPr>
        <w:pStyle w:val="3"/>
        <w:spacing w:line="300" w:lineRule="auto"/>
        <w:ind w:left="279" w:firstLine="560" w:firstLineChars="267"/>
        <w:rPr>
          <w:rFonts w:ascii="宋体" w:hAnsi="宋体"/>
          <w:iCs/>
          <w:szCs w:val="21"/>
        </w:rPr>
      </w:pPr>
      <w:r>
        <w:rPr>
          <w:rFonts w:hint="eastAsia" w:ascii="宋体" w:hAnsi="宋体"/>
          <w:iCs/>
          <w:szCs w:val="21"/>
        </w:rPr>
        <w:t>4.3对葡语系各国家和地区之间文化异同有明确认识；</w:t>
      </w:r>
    </w:p>
    <w:p>
      <w:pPr>
        <w:pStyle w:val="3"/>
        <w:spacing w:line="300" w:lineRule="auto"/>
        <w:ind w:left="279" w:firstLine="560" w:firstLineChars="267"/>
        <w:rPr>
          <w:rFonts w:ascii="宋体" w:hAnsi="宋体"/>
          <w:iCs/>
          <w:szCs w:val="21"/>
        </w:rPr>
      </w:pPr>
      <w:r>
        <w:rPr>
          <w:rFonts w:hint="eastAsia" w:ascii="宋体" w:hAnsi="宋体"/>
          <w:iCs/>
          <w:szCs w:val="21"/>
        </w:rPr>
        <w:t>4.4 对我国与各个葡语系国家和地区之间的文化差异有明确认识，以跨文化观念合理应用葡萄牙语；</w:t>
      </w:r>
    </w:p>
    <w:p>
      <w:pPr>
        <w:pStyle w:val="3"/>
        <w:spacing w:line="300" w:lineRule="auto"/>
        <w:ind w:left="279" w:firstLine="560" w:firstLineChars="267"/>
        <w:rPr>
          <w:rFonts w:ascii="宋体" w:hAnsi="宋体"/>
          <w:iCs/>
          <w:szCs w:val="21"/>
        </w:rPr>
      </w:pPr>
      <w:r>
        <w:rPr>
          <w:rFonts w:hint="eastAsia" w:ascii="宋体" w:hAnsi="宋体"/>
          <w:iCs/>
          <w:szCs w:val="21"/>
        </w:rPr>
        <w:t>4.5 对当代社会言语交际规范和原则有明确认识，理解文化冲突，具备跨文化适应能力。</w:t>
      </w:r>
    </w:p>
    <w:p>
      <w:pPr>
        <w:pStyle w:val="3"/>
        <w:spacing w:line="300" w:lineRule="auto"/>
        <w:ind w:left="0" w:firstLine="560" w:firstLineChars="267"/>
        <w:rPr>
          <w:rFonts w:ascii="宋体" w:hAnsi="宋体"/>
          <w:iCs/>
          <w:szCs w:val="21"/>
        </w:rPr>
      </w:pPr>
      <w:r>
        <w:rPr>
          <w:rFonts w:hint="eastAsia" w:ascii="宋体" w:hAnsi="宋体"/>
          <w:iCs/>
          <w:szCs w:val="21"/>
        </w:rPr>
        <w:t>5.跨学科能力：具备不同学科间知识的交融和迁移能力。</w:t>
      </w:r>
    </w:p>
    <w:p>
      <w:pPr>
        <w:pStyle w:val="3"/>
        <w:spacing w:line="300" w:lineRule="auto"/>
        <w:ind w:left="279" w:firstLine="560" w:firstLineChars="267"/>
        <w:rPr>
          <w:rFonts w:ascii="宋体" w:hAnsi="宋体"/>
          <w:iCs/>
          <w:szCs w:val="21"/>
        </w:rPr>
      </w:pPr>
      <w:r>
        <w:rPr>
          <w:rFonts w:hint="eastAsia" w:ascii="宋体" w:hAnsi="宋体"/>
          <w:iCs/>
          <w:szCs w:val="21"/>
        </w:rPr>
        <w:t>5.1 掌握一定的经济、科技等词汇，对相关领域知识背景有一定了解，能完成葡汉-汉葡语言的正确互译；</w:t>
      </w:r>
    </w:p>
    <w:p>
      <w:pPr>
        <w:pStyle w:val="3"/>
        <w:spacing w:line="300" w:lineRule="auto"/>
        <w:ind w:left="279" w:firstLine="560" w:firstLineChars="267"/>
        <w:rPr>
          <w:rFonts w:ascii="宋体" w:hAnsi="宋体"/>
          <w:iCs/>
          <w:szCs w:val="21"/>
        </w:rPr>
      </w:pPr>
      <w:r>
        <w:rPr>
          <w:rFonts w:hint="eastAsia" w:ascii="宋体" w:hAnsi="宋体"/>
          <w:iCs/>
          <w:szCs w:val="21"/>
        </w:rPr>
        <w:t>5.2 了解葡萄牙语在特定学科领域内的应用情况，具备学科间知识迁移和交融的能力；</w:t>
      </w:r>
    </w:p>
    <w:p>
      <w:pPr>
        <w:pStyle w:val="3"/>
        <w:spacing w:line="300" w:lineRule="auto"/>
        <w:ind w:left="279" w:firstLine="560" w:firstLineChars="267"/>
        <w:rPr>
          <w:rFonts w:ascii="宋体" w:hAnsi="宋体"/>
          <w:iCs/>
          <w:szCs w:val="21"/>
        </w:rPr>
      </w:pPr>
      <w:r>
        <w:rPr>
          <w:rFonts w:hint="eastAsia" w:ascii="宋体" w:hAnsi="宋体"/>
          <w:iCs/>
          <w:szCs w:val="21"/>
        </w:rPr>
        <w:t>5.3 能够结合其他学科知识进行研究活动及解决专业问题。</w:t>
      </w:r>
    </w:p>
    <w:p>
      <w:pPr>
        <w:pStyle w:val="3"/>
        <w:spacing w:line="300" w:lineRule="auto"/>
        <w:ind w:left="0" w:firstLine="560" w:firstLineChars="267"/>
        <w:rPr>
          <w:rFonts w:ascii="宋体" w:hAnsi="宋体"/>
          <w:iCs/>
          <w:szCs w:val="21"/>
        </w:rPr>
      </w:pPr>
      <w:r>
        <w:rPr>
          <w:rFonts w:hint="eastAsia" w:ascii="宋体" w:hAnsi="宋体"/>
          <w:iCs/>
          <w:szCs w:val="21"/>
        </w:rPr>
        <w:t>6. 研究性学习能力：具备积极主动的学习意识，发现问题和研究解决问题的能力。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6.1  具备发现问题和观察问题的敏锐力；具备归纳、猜想和论证问题的能力；掌握文献检索和阅读方法，利用多语言能力有目标性的搜集资料，具备文献综述能力；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6.2. 能够应用学科的专业基本原理，掌握系统的研究方法论知识。</w:t>
      </w:r>
    </w:p>
    <w:p>
      <w:pPr>
        <w:pStyle w:val="3"/>
        <w:spacing w:line="300" w:lineRule="auto"/>
        <w:ind w:left="0" w:firstLine="560" w:firstLineChars="267"/>
        <w:rPr>
          <w:rFonts w:ascii="宋体" w:hAnsi="宋体"/>
          <w:iCs/>
          <w:szCs w:val="21"/>
        </w:rPr>
      </w:pPr>
      <w:r>
        <w:rPr>
          <w:rFonts w:hint="eastAsia" w:ascii="宋体" w:hAnsi="宋体"/>
          <w:iCs/>
          <w:szCs w:val="21"/>
        </w:rPr>
        <w:t>7. 创新性学习能力：在专业学习、社会实践、学科竞赛、外事实践和毕业设计（论文）等活动中能够提出复杂问题的解决方案，并在设计环节中体现创新意识。</w:t>
      </w:r>
    </w:p>
    <w:p>
      <w:pPr>
        <w:pStyle w:val="3"/>
        <w:spacing w:line="300" w:lineRule="auto"/>
        <w:ind w:left="0" w:firstLine="560" w:firstLineChars="267"/>
        <w:rPr>
          <w:rFonts w:ascii="宋体" w:hAnsi="宋体"/>
          <w:iCs/>
          <w:szCs w:val="21"/>
        </w:rPr>
      </w:pPr>
      <w:r>
        <w:rPr>
          <w:rFonts w:hint="eastAsia" w:ascii="宋体" w:hAnsi="宋体"/>
          <w:iCs/>
          <w:szCs w:val="21"/>
        </w:rPr>
        <w:t xml:space="preserve">   7.1 在上述活动的过程中能够主动、灵活地运用专业知识，提高专业素养；能够迅速接纳新思维、新知识、掌握新技能；</w:t>
      </w:r>
    </w:p>
    <w:p>
      <w:pPr>
        <w:pStyle w:val="3"/>
        <w:spacing w:line="300" w:lineRule="auto"/>
        <w:ind w:left="0" w:firstLine="560" w:firstLineChars="267"/>
        <w:rPr>
          <w:rFonts w:ascii="宋体" w:hAnsi="宋体"/>
          <w:iCs/>
          <w:szCs w:val="21"/>
        </w:rPr>
      </w:pPr>
      <w:r>
        <w:rPr>
          <w:rFonts w:hint="eastAsia" w:ascii="宋体" w:hAnsi="宋体"/>
          <w:iCs/>
          <w:szCs w:val="21"/>
        </w:rPr>
        <w:t xml:space="preserve">   7.2 在上述活动的过程中能够更新思维方式和学习形式，在社会的急剧变革面前具有应对能力；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7.3在上述活动的过程中能够自主思考，具备介入更广阔的专业领域学习的能力；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7.4 在上述活动的过程中具备开放性、变通性和独特性的学习意识；具备发现新问题，并推理、验证、研究分析且获得有效结论的能力；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7.5 在上述活动的过程中能够考虑社会、健康、安全、法律、文化以及环境等因素。</w:t>
      </w:r>
    </w:p>
    <w:p>
      <w:pPr>
        <w:pStyle w:val="3"/>
        <w:spacing w:line="300" w:lineRule="auto"/>
        <w:ind w:left="0" w:firstLine="560" w:firstLineChars="267"/>
        <w:rPr>
          <w:rFonts w:ascii="宋体" w:hAnsi="宋体"/>
          <w:iCs/>
          <w:szCs w:val="21"/>
        </w:rPr>
      </w:pPr>
      <w:r>
        <w:rPr>
          <w:rFonts w:hint="eastAsia" w:ascii="宋体" w:hAnsi="宋体"/>
          <w:iCs/>
          <w:szCs w:val="21"/>
        </w:rPr>
        <w:t>8. 终身学习能力：认识到在多元语言和文化环境下，语言学习是一项“终生事业”，具备“多元语言能力”是外语学习者的终极目标。</w:t>
      </w:r>
    </w:p>
    <w:p>
      <w:pPr>
        <w:pStyle w:val="3"/>
        <w:spacing w:line="300" w:lineRule="auto"/>
        <w:ind w:left="0" w:firstLine="560" w:firstLineChars="267"/>
        <w:rPr>
          <w:rFonts w:ascii="宋体" w:hAnsi="宋体"/>
          <w:iCs/>
          <w:szCs w:val="21"/>
        </w:rPr>
      </w:pPr>
      <w:r>
        <w:rPr>
          <w:rFonts w:hint="eastAsia" w:ascii="宋体" w:hAnsi="宋体"/>
          <w:iCs/>
          <w:szCs w:val="21"/>
        </w:rPr>
        <w:t xml:space="preserve">   8.1 对葡萄牙语现代工具的应用：对够针对具体言现象研究，选择适当的语料库、多媒体资料等；</w:t>
      </w:r>
    </w:p>
    <w:p>
      <w:pPr>
        <w:pStyle w:val="3"/>
        <w:spacing w:line="300" w:lineRule="auto"/>
        <w:ind w:left="0" w:firstLine="560" w:firstLineChars="267"/>
        <w:rPr>
          <w:rFonts w:ascii="宋体" w:hAnsi="宋体"/>
          <w:iCs/>
          <w:szCs w:val="21"/>
        </w:rPr>
      </w:pPr>
      <w:r>
        <w:rPr>
          <w:rFonts w:hint="eastAsia" w:ascii="宋体" w:hAnsi="宋体"/>
          <w:iCs/>
          <w:szCs w:val="21"/>
        </w:rPr>
        <w:t xml:space="preserve">   8.2 对学科专业知识的整体性、连续性和相通性具有明确的认识；</w:t>
      </w:r>
    </w:p>
    <w:p>
      <w:pPr>
        <w:pStyle w:val="3"/>
        <w:spacing w:line="300" w:lineRule="auto"/>
        <w:ind w:left="0" w:firstLine="560" w:firstLineChars="267"/>
        <w:rPr>
          <w:rFonts w:ascii="宋体" w:hAnsi="宋体"/>
          <w:iCs/>
          <w:szCs w:val="21"/>
        </w:rPr>
      </w:pPr>
      <w:r>
        <w:rPr>
          <w:rFonts w:hint="eastAsia" w:ascii="宋体" w:hAnsi="宋体"/>
          <w:iCs/>
          <w:szCs w:val="21"/>
        </w:rPr>
        <w:t xml:space="preserve">   8.3 具备主动计划学习目标、主动激励自我的能力；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8.4 具备主动积累学习经验的能力；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8.5 具备自我监督和评价能力，使自主学习意识贯穿学习过程的始终。</w:t>
      </w:r>
    </w:p>
    <w:p>
      <w:pPr>
        <w:pStyle w:val="3"/>
        <w:spacing w:line="300" w:lineRule="auto"/>
        <w:ind w:left="0" w:firstLine="560" w:firstLineChars="267"/>
        <w:rPr>
          <w:rFonts w:ascii="宋体" w:hAnsi="宋体"/>
          <w:iCs/>
          <w:szCs w:val="21"/>
        </w:rPr>
      </w:pPr>
      <w:r>
        <w:rPr>
          <w:rFonts w:hint="eastAsia" w:ascii="宋体" w:hAnsi="宋体"/>
          <w:iCs/>
          <w:szCs w:val="21"/>
        </w:rPr>
        <w:t>9. 信息化应用能力：能够针对学习过程和专业复杂问题来恰当选择与使用现代化信息技术、资源和工具，并能够理解其局限性。</w:t>
      </w:r>
    </w:p>
    <w:p>
      <w:pPr>
        <w:pStyle w:val="3"/>
        <w:spacing w:line="300" w:lineRule="auto"/>
        <w:ind w:left="0" w:firstLine="560" w:firstLineChars="267"/>
        <w:rPr>
          <w:rFonts w:ascii="宋体" w:hAnsi="宋体"/>
          <w:iCs/>
          <w:szCs w:val="21"/>
        </w:rPr>
      </w:pPr>
      <w:r>
        <w:rPr>
          <w:rFonts w:hint="eastAsia" w:ascii="宋体" w:hAnsi="宋体"/>
          <w:iCs/>
          <w:szCs w:val="21"/>
        </w:rPr>
        <w:t xml:space="preserve">   9.1具备计算机信息技术基础与应用能力；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9.2 能够使用翻译辅助软件、语料库、文献检索工具、多媒体资料、网络资源等现代化工具，并应用于语言学习、课题研究及实践活动；</w:t>
      </w:r>
    </w:p>
    <w:p>
      <w:pPr>
        <w:pStyle w:val="3"/>
        <w:spacing w:line="300" w:lineRule="auto"/>
        <w:ind w:left="0" w:firstLine="560" w:firstLineChars="267"/>
        <w:rPr>
          <w:rFonts w:ascii="宋体" w:hAnsi="宋体"/>
          <w:iCs/>
          <w:szCs w:val="21"/>
        </w:rPr>
      </w:pPr>
      <w:r>
        <w:rPr>
          <w:rFonts w:hint="eastAsia" w:ascii="宋体" w:hAnsi="宋体"/>
          <w:iCs/>
          <w:szCs w:val="21"/>
        </w:rPr>
        <w:t xml:space="preserve">   9.3 掌握针对专业问题寻找现代信息化资源以及信息化工具系统的方法。</w:t>
      </w:r>
    </w:p>
    <w:p>
      <w:pPr>
        <w:pStyle w:val="3"/>
        <w:spacing w:line="300" w:lineRule="auto"/>
        <w:ind w:left="0" w:firstLine="560" w:firstLineChars="267"/>
        <w:rPr>
          <w:rFonts w:ascii="宋体" w:hAnsi="宋体"/>
          <w:iCs/>
          <w:szCs w:val="21"/>
        </w:rPr>
      </w:pPr>
      <w:r>
        <w:rPr>
          <w:rFonts w:hint="eastAsia" w:ascii="宋体" w:hAnsi="宋体"/>
          <w:iCs/>
          <w:szCs w:val="21"/>
        </w:rPr>
        <w:t>10. 组织管理能力：通过课堂学习与自主学习、以及参与科学研究、社会实践等活动，发展组织管理能力。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10.1 具备自我监控、组织和管理的意识及能力；</w:t>
      </w:r>
    </w:p>
    <w:p>
      <w:pPr>
        <w:pStyle w:val="3"/>
        <w:spacing w:line="300" w:lineRule="auto"/>
        <w:ind w:left="0" w:firstLine="560" w:firstLineChars="267"/>
        <w:rPr>
          <w:rFonts w:ascii="宋体" w:hAnsi="宋体"/>
          <w:iCs/>
          <w:szCs w:val="21"/>
        </w:rPr>
      </w:pPr>
      <w:r>
        <w:rPr>
          <w:rFonts w:hint="eastAsia" w:ascii="宋体" w:hAnsi="宋体"/>
          <w:iCs/>
          <w:szCs w:val="21"/>
        </w:rPr>
        <w:t xml:space="preserve">   10.2 具有一定的团队协作协调能力、项目管理能力，对专业复杂问题能够综合利用团队资源与优势；</w:t>
      </w:r>
    </w:p>
    <w:p>
      <w:pPr>
        <w:pStyle w:val="3"/>
        <w:spacing w:line="300" w:lineRule="auto"/>
        <w:ind w:left="0" w:firstLine="560" w:firstLineChars="267"/>
        <w:rPr>
          <w:rFonts w:ascii="宋体" w:hAnsi="宋体"/>
          <w:iCs/>
          <w:szCs w:val="21"/>
        </w:rPr>
      </w:pPr>
      <w:r>
        <w:rPr>
          <w:rFonts w:hint="eastAsia" w:ascii="宋体" w:hAnsi="宋体"/>
          <w:iCs/>
          <w:szCs w:val="21"/>
        </w:rPr>
        <w:t xml:space="preserve">   10.3 具备强烈的责任感和自觉性；能够综合组织和协调人文、社会、环境、安全、健康、法律等因素，并理解应承担的责任；</w:t>
      </w:r>
    </w:p>
    <w:p>
      <w:pPr>
        <w:pStyle w:val="3"/>
        <w:spacing w:line="300" w:lineRule="auto"/>
        <w:ind w:left="0" w:firstLine="560" w:firstLineChars="267"/>
        <w:rPr>
          <w:rFonts w:ascii="宋体" w:hAnsi="宋体"/>
          <w:iCs/>
          <w:szCs w:val="21"/>
        </w:rPr>
      </w:pPr>
      <w:r>
        <w:rPr>
          <w:rFonts w:hint="eastAsia" w:ascii="宋体" w:hAnsi="宋体"/>
          <w:iCs/>
          <w:szCs w:val="21"/>
        </w:rPr>
        <w:t>11. 职业及社会综合能力：在职业与社会相关活动中，具备国际化视野、社会实践技能和全面综合素质，理解并遵守相关专业的职业道德和规范，履行责任。</w:t>
      </w:r>
    </w:p>
    <w:p>
      <w:pPr>
        <w:pStyle w:val="3"/>
        <w:spacing w:line="300" w:lineRule="auto"/>
        <w:ind w:left="279" w:firstLine="560" w:firstLineChars="267"/>
        <w:rPr>
          <w:rFonts w:ascii="宋体" w:hAnsi="宋体"/>
          <w:iCs/>
          <w:szCs w:val="21"/>
        </w:rPr>
      </w:pPr>
      <w:r>
        <w:rPr>
          <w:rFonts w:hint="eastAsia" w:ascii="宋体" w:hAnsi="宋体"/>
          <w:iCs/>
          <w:szCs w:val="21"/>
        </w:rPr>
        <w:t>11.1具有良好的身体素质、健康的心理素质及正确的价值观；</w:t>
      </w:r>
    </w:p>
    <w:p>
      <w:pPr>
        <w:pStyle w:val="3"/>
        <w:spacing w:line="300" w:lineRule="auto"/>
        <w:ind w:left="279" w:firstLine="560" w:firstLineChars="267"/>
        <w:rPr>
          <w:rFonts w:ascii="宋体" w:hAnsi="宋体"/>
          <w:iCs/>
          <w:szCs w:val="21"/>
        </w:rPr>
      </w:pPr>
      <w:r>
        <w:rPr>
          <w:rFonts w:hint="eastAsia" w:ascii="宋体" w:hAnsi="宋体"/>
          <w:iCs/>
          <w:szCs w:val="21"/>
        </w:rPr>
        <w:t>11.2对自我综合素养和专业能力具有合理的认识，具备职业分析和自我职业规划能力；对职业和社会发展具有科学的认识，理解并遵守职业道德和规范；</w:t>
      </w:r>
    </w:p>
    <w:p>
      <w:pPr>
        <w:pStyle w:val="3"/>
        <w:spacing w:line="300" w:lineRule="auto"/>
        <w:ind w:left="279" w:firstLine="560" w:firstLineChars="267"/>
        <w:rPr>
          <w:rFonts w:ascii="宋体" w:hAnsi="宋体"/>
          <w:iCs/>
          <w:szCs w:val="21"/>
        </w:rPr>
      </w:pPr>
      <w:r>
        <w:rPr>
          <w:rFonts w:hint="eastAsia" w:ascii="宋体" w:hAnsi="宋体"/>
          <w:iCs/>
          <w:szCs w:val="21"/>
        </w:rPr>
        <w:t>11.3 在科学研究、社会实践、毕业设计（论文）等活动中体现全局意识；</w:t>
      </w:r>
    </w:p>
    <w:p>
      <w:pPr>
        <w:pStyle w:val="3"/>
        <w:spacing w:line="300" w:lineRule="auto"/>
        <w:ind w:left="279" w:firstLine="560" w:firstLineChars="267"/>
        <w:rPr>
          <w:rFonts w:ascii="宋体" w:hAnsi="宋体"/>
          <w:iCs/>
          <w:szCs w:val="21"/>
        </w:rPr>
      </w:pPr>
      <w:r>
        <w:rPr>
          <w:rFonts w:hint="eastAsia" w:ascii="宋体" w:hAnsi="宋体"/>
          <w:iCs/>
          <w:szCs w:val="21"/>
        </w:rPr>
        <w:t>11.4 理解个人与社会的关系，在具体环节中能体现社会责任感；</w:t>
      </w:r>
    </w:p>
    <w:p>
      <w:pPr>
        <w:pStyle w:val="3"/>
        <w:spacing w:line="300" w:lineRule="auto"/>
        <w:ind w:left="279" w:firstLine="560" w:firstLineChars="267"/>
        <w:rPr>
          <w:rFonts w:ascii="宋体" w:hAnsi="宋体"/>
          <w:i/>
          <w:szCs w:val="21"/>
        </w:rPr>
      </w:pPr>
      <w:r>
        <w:rPr>
          <w:rFonts w:hint="eastAsia" w:ascii="宋体" w:hAnsi="宋体"/>
          <w:iCs/>
          <w:szCs w:val="21"/>
        </w:rPr>
        <w:t>11.5通过境内外访学、交流、实习，参加暑期学校、国际夏令营、国际会议及志愿者服务等，理解世界格局的发展与变化。</w:t>
      </w:r>
    </w:p>
    <w:p>
      <w:pPr>
        <w:pStyle w:val="3"/>
        <w:spacing w:line="300" w:lineRule="auto"/>
        <w:ind w:left="0" w:firstLine="480" w:firstLineChars="200"/>
        <w:rPr>
          <w:rFonts w:ascii="黑体" w:eastAsia="黑体"/>
          <w:sz w:val="24"/>
        </w:rPr>
      </w:pPr>
      <w:r>
        <w:rPr>
          <w:rFonts w:hint="eastAsia" w:ascii="黑体" w:eastAsia="黑体"/>
          <w:sz w:val="24"/>
        </w:rPr>
        <w:t>五</w:t>
      </w:r>
      <w:r>
        <w:rPr>
          <w:rFonts w:ascii="黑体" w:eastAsia="黑体"/>
          <w:sz w:val="24"/>
        </w:rPr>
        <w:t>、</w:t>
      </w:r>
      <w:r>
        <w:rPr>
          <w:rFonts w:hint="eastAsia" w:ascii="黑体" w:eastAsia="黑体"/>
          <w:sz w:val="24"/>
        </w:rPr>
        <w:t>课程体系框架</w:t>
      </w:r>
    </w:p>
    <w:p>
      <w:pPr>
        <w:pStyle w:val="3"/>
        <w:spacing w:line="300" w:lineRule="auto"/>
        <w:ind w:left="0" w:firstLine="480" w:firstLineChars="200"/>
        <w:rPr>
          <w:rFonts w:ascii="黑体" w:eastAsia="黑体"/>
          <w:sz w:val="24"/>
        </w:rPr>
      </w:pPr>
      <w:r>
        <w:rPr>
          <w:rFonts w:hint="eastAsia" w:ascii="黑体" w:eastAsia="黑体"/>
          <w:sz w:val="24"/>
        </w:rPr>
        <w:t>课程体系框架及学分要求</w:t>
      </w:r>
    </w:p>
    <w:p>
      <w:pPr>
        <w:spacing w:after="120" w:line="300" w:lineRule="auto"/>
        <w:ind w:firstLine="0"/>
        <w:jc w:val="center"/>
        <w:rPr>
          <w:rFonts w:ascii="宋体" w:hAnsi="宋体"/>
          <w:b/>
          <w:szCs w:val="21"/>
        </w:rPr>
      </w:pPr>
      <w:r>
        <w:rPr>
          <w:rFonts w:hint="eastAsia" w:ascii="宋体" w:hAnsi="宋体"/>
          <w:b/>
          <w:szCs w:val="21"/>
        </w:rPr>
        <w:t>表</w:t>
      </w:r>
      <w:r>
        <w:rPr>
          <w:rFonts w:ascii="宋体" w:hAnsi="宋体"/>
          <w:b/>
          <w:szCs w:val="21"/>
        </w:rPr>
        <w:t>1</w:t>
      </w:r>
      <w:r>
        <w:rPr>
          <w:rFonts w:hint="eastAsia" w:ascii="宋体" w:hAnsi="宋体"/>
          <w:b/>
          <w:szCs w:val="21"/>
        </w:rPr>
        <w:t>课程体系及学分学时对应关系</w:t>
      </w:r>
    </w:p>
    <w:p>
      <w:pPr>
        <w:spacing w:after="120" w:line="300" w:lineRule="auto"/>
        <w:ind w:firstLine="0"/>
        <w:jc w:val="center"/>
        <w:rPr>
          <w:rFonts w:ascii="宋体" w:hAnsi="宋体"/>
          <w:b/>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453"/>
        <w:gridCol w:w="986"/>
        <w:gridCol w:w="986"/>
        <w:gridCol w:w="883"/>
        <w:gridCol w:w="883"/>
        <w:gridCol w:w="883"/>
        <w:gridCol w:w="883"/>
        <w:gridCol w:w="883"/>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40" w:type="dxa"/>
            <w:vMerge w:val="restart"/>
          </w:tcPr>
          <w:p>
            <w:pPr>
              <w:widowControl/>
              <w:topLinePunct w:val="0"/>
              <w:adjustRightInd/>
              <w:ind w:firstLine="0"/>
              <w:jc w:val="center"/>
              <w:rPr>
                <w:b/>
                <w:bCs/>
                <w:color w:val="000000"/>
                <w:kern w:val="0"/>
                <w:sz w:val="18"/>
                <w:szCs w:val="18"/>
              </w:rPr>
            </w:pPr>
            <w:r>
              <w:rPr>
                <w:b/>
                <w:bCs/>
                <w:color w:val="000000"/>
                <w:kern w:val="0"/>
                <w:sz w:val="18"/>
                <w:szCs w:val="18"/>
              </w:rPr>
              <w:t>课程类别</w:t>
            </w:r>
          </w:p>
        </w:tc>
        <w:tc>
          <w:tcPr>
            <w:tcW w:w="2402" w:type="dxa"/>
            <w:vMerge w:val="restart"/>
          </w:tcPr>
          <w:p>
            <w:pPr>
              <w:widowControl/>
              <w:topLinePunct w:val="0"/>
              <w:adjustRightInd/>
              <w:ind w:firstLine="0"/>
              <w:jc w:val="center"/>
              <w:rPr>
                <w:b/>
                <w:bCs/>
                <w:color w:val="000000"/>
                <w:kern w:val="0"/>
                <w:sz w:val="18"/>
                <w:szCs w:val="18"/>
              </w:rPr>
            </w:pPr>
            <w:r>
              <w:rPr>
                <w:b/>
                <w:bCs/>
                <w:color w:val="000000"/>
                <w:kern w:val="0"/>
                <w:sz w:val="18"/>
                <w:szCs w:val="18"/>
              </w:rPr>
              <w:t>课程模块</w:t>
            </w:r>
          </w:p>
        </w:tc>
        <w:tc>
          <w:tcPr>
            <w:tcW w:w="965" w:type="dxa"/>
            <w:vMerge w:val="restart"/>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总学分</w:t>
            </w:r>
          </w:p>
        </w:tc>
        <w:tc>
          <w:tcPr>
            <w:tcW w:w="965" w:type="dxa"/>
            <w:vMerge w:val="restart"/>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总学时</w:t>
            </w:r>
          </w:p>
        </w:tc>
        <w:tc>
          <w:tcPr>
            <w:tcW w:w="1728" w:type="dxa"/>
            <w:gridSpan w:val="2"/>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按照课程必修、选修性质统计</w:t>
            </w:r>
          </w:p>
        </w:tc>
        <w:tc>
          <w:tcPr>
            <w:tcW w:w="1728" w:type="dxa"/>
            <w:gridSpan w:val="2"/>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按照学分统计</w:t>
            </w:r>
          </w:p>
        </w:tc>
        <w:tc>
          <w:tcPr>
            <w:tcW w:w="1728" w:type="dxa"/>
            <w:gridSpan w:val="2"/>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按照学时统计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tcPr>
          <w:p>
            <w:pPr>
              <w:widowControl/>
              <w:topLinePunct w:val="0"/>
              <w:adjustRightInd/>
              <w:ind w:firstLine="0"/>
              <w:jc w:val="left"/>
              <w:rPr>
                <w:b/>
                <w:bCs/>
                <w:color w:val="000000"/>
                <w:kern w:val="0"/>
                <w:sz w:val="18"/>
                <w:szCs w:val="18"/>
              </w:rPr>
            </w:pPr>
          </w:p>
        </w:tc>
        <w:tc>
          <w:tcPr>
            <w:tcW w:w="2402" w:type="dxa"/>
            <w:vMerge w:val="continue"/>
          </w:tcPr>
          <w:p>
            <w:pPr>
              <w:widowControl/>
              <w:topLinePunct w:val="0"/>
              <w:adjustRightInd/>
              <w:ind w:firstLine="0"/>
              <w:jc w:val="left"/>
              <w:rPr>
                <w:b/>
                <w:bCs/>
                <w:color w:val="000000"/>
                <w:kern w:val="0"/>
                <w:sz w:val="18"/>
                <w:szCs w:val="18"/>
              </w:rPr>
            </w:pPr>
          </w:p>
        </w:tc>
        <w:tc>
          <w:tcPr>
            <w:tcW w:w="965" w:type="dxa"/>
            <w:vMerge w:val="continue"/>
          </w:tcPr>
          <w:p>
            <w:pPr>
              <w:widowControl/>
              <w:topLinePunct w:val="0"/>
              <w:adjustRightInd/>
              <w:ind w:firstLine="0"/>
              <w:jc w:val="left"/>
              <w:rPr>
                <w:b/>
                <w:bCs/>
                <w:color w:val="000000" w:themeColor="text1"/>
                <w:kern w:val="0"/>
                <w:sz w:val="18"/>
                <w:szCs w:val="18"/>
                <w14:textFill>
                  <w14:solidFill>
                    <w14:schemeClr w14:val="tx1"/>
                  </w14:solidFill>
                </w14:textFill>
              </w:rPr>
            </w:pPr>
          </w:p>
        </w:tc>
        <w:tc>
          <w:tcPr>
            <w:tcW w:w="965" w:type="dxa"/>
            <w:vMerge w:val="continue"/>
          </w:tcPr>
          <w:p>
            <w:pPr>
              <w:widowControl/>
              <w:topLinePunct w:val="0"/>
              <w:adjustRightInd/>
              <w:ind w:firstLine="0"/>
              <w:jc w:val="left"/>
              <w:rPr>
                <w:b/>
                <w:bCs/>
                <w:color w:val="000000" w:themeColor="text1"/>
                <w:kern w:val="0"/>
                <w:sz w:val="18"/>
                <w:szCs w:val="18"/>
                <w14:textFill>
                  <w14:solidFill>
                    <w14:schemeClr w14:val="tx1"/>
                  </w14:solidFill>
                </w14:textFill>
              </w:rPr>
            </w:pPr>
          </w:p>
        </w:tc>
        <w:tc>
          <w:tcPr>
            <w:tcW w:w="864" w:type="dxa"/>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必修学分</w:t>
            </w:r>
          </w:p>
        </w:tc>
        <w:tc>
          <w:tcPr>
            <w:tcW w:w="864" w:type="dxa"/>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选修学分</w:t>
            </w:r>
          </w:p>
        </w:tc>
        <w:tc>
          <w:tcPr>
            <w:tcW w:w="864" w:type="dxa"/>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理论学分</w:t>
            </w:r>
          </w:p>
        </w:tc>
        <w:tc>
          <w:tcPr>
            <w:tcW w:w="864" w:type="dxa"/>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实践学分</w:t>
            </w:r>
          </w:p>
        </w:tc>
        <w:tc>
          <w:tcPr>
            <w:tcW w:w="864" w:type="dxa"/>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理论学时</w:t>
            </w:r>
          </w:p>
        </w:tc>
        <w:tc>
          <w:tcPr>
            <w:tcW w:w="864" w:type="dxa"/>
          </w:tcPr>
          <w:p>
            <w:pPr>
              <w:widowControl/>
              <w:topLinePunct w:val="0"/>
              <w:adjustRightInd/>
              <w:ind w:firstLine="0"/>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restart"/>
          </w:tcPr>
          <w:p>
            <w:pPr>
              <w:widowControl/>
              <w:topLinePunct w:val="0"/>
              <w:adjustRightInd/>
              <w:ind w:firstLine="0"/>
              <w:jc w:val="center"/>
              <w:rPr>
                <w:color w:val="000000"/>
                <w:kern w:val="0"/>
                <w:sz w:val="18"/>
                <w:szCs w:val="18"/>
              </w:rPr>
            </w:pPr>
            <w:r>
              <w:rPr>
                <w:color w:val="000000"/>
                <w:kern w:val="0"/>
                <w:sz w:val="18"/>
                <w:szCs w:val="18"/>
              </w:rPr>
              <w:t>综合素质教育平台</w:t>
            </w:r>
          </w:p>
        </w:tc>
        <w:tc>
          <w:tcPr>
            <w:tcW w:w="2402" w:type="dxa"/>
          </w:tcPr>
          <w:p>
            <w:pPr>
              <w:widowControl/>
              <w:topLinePunct w:val="0"/>
              <w:adjustRightInd/>
              <w:ind w:firstLine="0"/>
              <w:jc w:val="center"/>
              <w:rPr>
                <w:color w:val="000000"/>
                <w:kern w:val="0"/>
                <w:sz w:val="18"/>
                <w:szCs w:val="18"/>
              </w:rPr>
            </w:pPr>
            <w:r>
              <w:rPr>
                <w:color w:val="000000"/>
                <w:kern w:val="0"/>
                <w:sz w:val="18"/>
                <w:szCs w:val="18"/>
              </w:rPr>
              <w:t>思想政治模块</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256</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12.5</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军事模块</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148</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体育模块</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152</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2.9</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28</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通识教育模块</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176</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176</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42" w:type="dxa"/>
            <w:gridSpan w:val="2"/>
          </w:tcPr>
          <w:p>
            <w:pPr>
              <w:widowControl/>
              <w:topLinePunct w:val="0"/>
              <w:adjustRightInd/>
              <w:ind w:firstLine="0"/>
              <w:jc w:val="center"/>
              <w:rPr>
                <w:color w:val="000000"/>
                <w:kern w:val="0"/>
                <w:sz w:val="18"/>
                <w:szCs w:val="18"/>
              </w:rPr>
            </w:pPr>
            <w:r>
              <w:rPr>
                <w:color w:val="000000"/>
                <w:kern w:val="0"/>
                <w:sz w:val="18"/>
                <w:szCs w:val="18"/>
              </w:rPr>
              <w:t>小计</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732</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24.6</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404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tcPr>
          <w:p>
            <w:pPr>
              <w:widowControl/>
              <w:topLinePunct w:val="0"/>
              <w:adjustRightInd/>
              <w:ind w:firstLine="0"/>
              <w:jc w:val="center"/>
              <w:rPr>
                <w:color w:val="000000"/>
                <w:kern w:val="0"/>
                <w:sz w:val="18"/>
                <w:szCs w:val="18"/>
              </w:rPr>
            </w:pPr>
            <w:r>
              <w:rPr>
                <w:color w:val="000000"/>
                <w:kern w:val="0"/>
                <w:sz w:val="18"/>
                <w:szCs w:val="18"/>
              </w:rPr>
              <w:t>基础能力教育平台</w:t>
            </w:r>
          </w:p>
        </w:tc>
        <w:tc>
          <w:tcPr>
            <w:tcW w:w="2402" w:type="dxa"/>
          </w:tcPr>
          <w:p>
            <w:pPr>
              <w:widowControl/>
              <w:topLinePunct w:val="0"/>
              <w:adjustRightInd/>
              <w:ind w:firstLine="0"/>
              <w:jc w:val="center"/>
              <w:rPr>
                <w:color w:val="000000"/>
                <w:kern w:val="0"/>
                <w:sz w:val="18"/>
                <w:szCs w:val="18"/>
              </w:rPr>
            </w:pPr>
            <w:r>
              <w:rPr>
                <w:color w:val="000000"/>
                <w:kern w:val="0"/>
                <w:sz w:val="18"/>
                <w:szCs w:val="18"/>
              </w:rPr>
              <w:t>语言能力模块</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208</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42" w:type="dxa"/>
            <w:gridSpan w:val="2"/>
          </w:tcPr>
          <w:p>
            <w:pPr>
              <w:widowControl/>
              <w:topLinePunct w:val="0"/>
              <w:adjustRightInd/>
              <w:ind w:firstLine="0"/>
              <w:jc w:val="center"/>
              <w:rPr>
                <w:color w:val="000000"/>
                <w:kern w:val="0"/>
                <w:sz w:val="18"/>
                <w:szCs w:val="18"/>
              </w:rPr>
            </w:pPr>
            <w:r>
              <w:rPr>
                <w:color w:val="000000"/>
                <w:kern w:val="0"/>
                <w:sz w:val="18"/>
                <w:szCs w:val="18"/>
              </w:rPr>
              <w:t>小计</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208</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restart"/>
          </w:tcPr>
          <w:p>
            <w:pPr>
              <w:widowControl/>
              <w:topLinePunct w:val="0"/>
              <w:adjustRightInd/>
              <w:ind w:firstLine="0"/>
              <w:jc w:val="center"/>
              <w:rPr>
                <w:color w:val="000000"/>
                <w:kern w:val="0"/>
                <w:sz w:val="18"/>
                <w:szCs w:val="18"/>
              </w:rPr>
            </w:pPr>
            <w:r>
              <w:rPr>
                <w:color w:val="000000"/>
                <w:kern w:val="0"/>
                <w:sz w:val="18"/>
                <w:szCs w:val="18"/>
              </w:rPr>
              <w:t>专业教育平台</w:t>
            </w:r>
          </w:p>
        </w:tc>
        <w:tc>
          <w:tcPr>
            <w:tcW w:w="2402" w:type="dxa"/>
          </w:tcPr>
          <w:p>
            <w:pPr>
              <w:widowControl/>
              <w:topLinePunct w:val="0"/>
              <w:adjustRightInd/>
              <w:ind w:firstLine="0"/>
              <w:jc w:val="center"/>
              <w:rPr>
                <w:color w:val="000000"/>
                <w:kern w:val="0"/>
                <w:sz w:val="18"/>
                <w:szCs w:val="18"/>
              </w:rPr>
            </w:pPr>
            <w:r>
              <w:rPr>
                <w:color w:val="000000"/>
                <w:kern w:val="0"/>
                <w:sz w:val="18"/>
                <w:szCs w:val="18"/>
              </w:rPr>
              <w:t>学科基础课程模块</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46</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736</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19</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27</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21.5</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24.5</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344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专业核心必修课程模块</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36</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576</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36</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384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专业拓展选修课程模块</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8</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128</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8</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64</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42" w:type="dxa"/>
            <w:gridSpan w:val="2"/>
          </w:tcPr>
          <w:p>
            <w:pPr>
              <w:widowControl/>
              <w:topLinePunct w:val="0"/>
              <w:adjustRightInd/>
              <w:ind w:firstLine="0"/>
              <w:jc w:val="center"/>
              <w:rPr>
                <w:color w:val="000000"/>
                <w:kern w:val="0"/>
                <w:sz w:val="18"/>
                <w:szCs w:val="18"/>
              </w:rPr>
            </w:pPr>
            <w:r>
              <w:rPr>
                <w:color w:val="000000"/>
                <w:kern w:val="0"/>
                <w:sz w:val="18"/>
                <w:szCs w:val="18"/>
              </w:rPr>
              <w:t>小计</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90</w:t>
            </w:r>
          </w:p>
        </w:tc>
        <w:tc>
          <w:tcPr>
            <w:tcW w:w="965"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1440</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55</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49.5</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40.5</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792</w:t>
            </w:r>
          </w:p>
        </w:tc>
        <w:tc>
          <w:tcPr>
            <w:tcW w:w="864" w:type="dxa"/>
          </w:tcPr>
          <w:p>
            <w:pPr>
              <w:widowControl/>
              <w:topLinePunct w:val="0"/>
              <w:adjustRightInd/>
              <w:ind w:firstLine="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restart"/>
          </w:tcPr>
          <w:p>
            <w:pPr>
              <w:widowControl/>
              <w:topLinePunct w:val="0"/>
              <w:adjustRightInd/>
              <w:ind w:firstLine="0"/>
              <w:jc w:val="center"/>
              <w:rPr>
                <w:color w:val="000000"/>
                <w:kern w:val="0"/>
                <w:sz w:val="18"/>
                <w:szCs w:val="18"/>
              </w:rPr>
            </w:pPr>
            <w:r>
              <w:rPr>
                <w:color w:val="000000"/>
                <w:kern w:val="0"/>
                <w:sz w:val="18"/>
                <w:szCs w:val="18"/>
              </w:rPr>
              <w:t>创新实践教育平台</w:t>
            </w:r>
          </w:p>
        </w:tc>
        <w:tc>
          <w:tcPr>
            <w:tcW w:w="2402" w:type="dxa"/>
          </w:tcPr>
          <w:p>
            <w:pPr>
              <w:widowControl/>
              <w:topLinePunct w:val="0"/>
              <w:adjustRightInd/>
              <w:ind w:firstLine="0"/>
              <w:jc w:val="center"/>
              <w:rPr>
                <w:color w:val="000000"/>
                <w:kern w:val="0"/>
                <w:sz w:val="18"/>
                <w:szCs w:val="18"/>
              </w:rPr>
            </w:pPr>
            <w:r>
              <w:rPr>
                <w:color w:val="000000"/>
                <w:kern w:val="0"/>
                <w:sz w:val="18"/>
                <w:szCs w:val="18"/>
              </w:rPr>
              <w:t>创新创业实践模块</w:t>
            </w:r>
          </w:p>
        </w:tc>
        <w:tc>
          <w:tcPr>
            <w:tcW w:w="965" w:type="dxa"/>
            <w:vAlign w:val="center"/>
          </w:tcPr>
          <w:p>
            <w:pPr>
              <w:widowControl/>
              <w:topLinePunct w:val="0"/>
              <w:adjustRightInd/>
              <w:ind w:firstLine="0"/>
              <w:jc w:val="center"/>
              <w:rPr>
                <w:color w:val="000000" w:themeColor="text1"/>
                <w:kern w:val="0"/>
                <w:sz w:val="18"/>
                <w:szCs w:val="18"/>
                <w14:textFill>
                  <w14:solidFill>
                    <w14:schemeClr w14:val="tx1"/>
                  </w14:solidFill>
                </w14:textFill>
              </w:rPr>
            </w:pPr>
            <w:r>
              <w:rPr>
                <w:rFonts w:hint="eastAsia"/>
                <w:color w:val="000000"/>
                <w:sz w:val="18"/>
                <w:szCs w:val="18"/>
              </w:rPr>
              <w:t>1</w:t>
            </w:r>
          </w:p>
        </w:tc>
        <w:tc>
          <w:tcPr>
            <w:tcW w:w="965" w:type="dxa"/>
            <w:vAlign w:val="center"/>
          </w:tcPr>
          <w:p>
            <w:pPr>
              <w:widowControl/>
              <w:topLinePunct w:val="0"/>
              <w:adjustRightInd/>
              <w:ind w:firstLine="0"/>
              <w:jc w:val="center"/>
              <w:rPr>
                <w:kern w:val="0"/>
                <w:sz w:val="18"/>
                <w:szCs w:val="18"/>
              </w:rPr>
            </w:pPr>
            <w:r>
              <w:rPr>
                <w:rFonts w:hint="eastAsia"/>
                <w:sz w:val="18"/>
                <w:szCs w:val="18"/>
              </w:rPr>
              <w:t>32</w:t>
            </w:r>
          </w:p>
        </w:tc>
        <w:tc>
          <w:tcPr>
            <w:tcW w:w="864" w:type="dxa"/>
            <w:vAlign w:val="center"/>
          </w:tcPr>
          <w:p>
            <w:pPr>
              <w:widowControl/>
              <w:topLinePunct w:val="0"/>
              <w:adjustRightInd/>
              <w:ind w:firstLine="0"/>
              <w:jc w:val="center"/>
              <w:rPr>
                <w:kern w:val="0"/>
                <w:sz w:val="18"/>
                <w:szCs w:val="18"/>
              </w:rPr>
            </w:pPr>
            <w:r>
              <w:rPr>
                <w:rFonts w:hint="eastAsia"/>
                <w:sz w:val="18"/>
                <w:szCs w:val="18"/>
              </w:rPr>
              <w:t>1</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1</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劳动实践模块</w:t>
            </w:r>
          </w:p>
        </w:tc>
        <w:tc>
          <w:tcPr>
            <w:tcW w:w="965" w:type="dxa"/>
            <w:vAlign w:val="center"/>
          </w:tcPr>
          <w:p>
            <w:pPr>
              <w:widowControl/>
              <w:topLinePunct w:val="0"/>
              <w:adjustRightInd/>
              <w:ind w:firstLine="0"/>
              <w:jc w:val="center"/>
              <w:rPr>
                <w:color w:val="000000" w:themeColor="text1"/>
                <w:kern w:val="0"/>
                <w:sz w:val="18"/>
                <w:szCs w:val="18"/>
                <w14:textFill>
                  <w14:solidFill>
                    <w14:schemeClr w14:val="tx1"/>
                  </w14:solidFill>
                </w14:textFill>
              </w:rPr>
            </w:pPr>
            <w:r>
              <w:rPr>
                <w:rFonts w:hint="eastAsia"/>
                <w:color w:val="000000"/>
                <w:sz w:val="18"/>
                <w:szCs w:val="18"/>
              </w:rPr>
              <w:t>2</w:t>
            </w:r>
          </w:p>
        </w:tc>
        <w:tc>
          <w:tcPr>
            <w:tcW w:w="965" w:type="dxa"/>
            <w:vAlign w:val="center"/>
          </w:tcPr>
          <w:p>
            <w:pPr>
              <w:widowControl/>
              <w:topLinePunct w:val="0"/>
              <w:adjustRightInd/>
              <w:ind w:firstLine="0"/>
              <w:jc w:val="center"/>
              <w:rPr>
                <w:kern w:val="0"/>
                <w:sz w:val="18"/>
                <w:szCs w:val="18"/>
              </w:rPr>
            </w:pPr>
            <w:r>
              <w:rPr>
                <w:rFonts w:hint="eastAsia"/>
                <w:sz w:val="18"/>
                <w:szCs w:val="18"/>
              </w:rPr>
              <w:t>32</w:t>
            </w:r>
          </w:p>
        </w:tc>
        <w:tc>
          <w:tcPr>
            <w:tcW w:w="864" w:type="dxa"/>
            <w:vAlign w:val="center"/>
          </w:tcPr>
          <w:p>
            <w:pPr>
              <w:widowControl/>
              <w:topLinePunct w:val="0"/>
              <w:adjustRightInd/>
              <w:ind w:firstLine="0"/>
              <w:jc w:val="center"/>
              <w:rPr>
                <w:kern w:val="0"/>
                <w:sz w:val="18"/>
                <w:szCs w:val="18"/>
              </w:rPr>
            </w:pPr>
            <w:r>
              <w:rPr>
                <w:rFonts w:hint="eastAsia"/>
                <w:sz w:val="18"/>
                <w:szCs w:val="18"/>
              </w:rPr>
              <w:t>2</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2</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综合实践模块</w:t>
            </w:r>
          </w:p>
        </w:tc>
        <w:tc>
          <w:tcPr>
            <w:tcW w:w="965" w:type="dxa"/>
            <w:vAlign w:val="center"/>
          </w:tcPr>
          <w:p>
            <w:pPr>
              <w:widowControl/>
              <w:topLinePunct w:val="0"/>
              <w:adjustRightInd/>
              <w:ind w:firstLine="0"/>
              <w:jc w:val="center"/>
              <w:rPr>
                <w:color w:val="000000" w:themeColor="text1"/>
                <w:kern w:val="0"/>
                <w:sz w:val="18"/>
                <w:szCs w:val="18"/>
                <w14:textFill>
                  <w14:solidFill>
                    <w14:schemeClr w14:val="tx1"/>
                  </w14:solidFill>
                </w14:textFill>
              </w:rPr>
            </w:pPr>
            <w:r>
              <w:rPr>
                <w:rFonts w:hint="eastAsia"/>
                <w:color w:val="000000"/>
                <w:sz w:val="18"/>
                <w:szCs w:val="18"/>
              </w:rPr>
              <w:t>12</w:t>
            </w:r>
          </w:p>
        </w:tc>
        <w:tc>
          <w:tcPr>
            <w:tcW w:w="965" w:type="dxa"/>
            <w:vAlign w:val="center"/>
          </w:tcPr>
          <w:p>
            <w:pPr>
              <w:widowControl/>
              <w:topLinePunct w:val="0"/>
              <w:adjustRightInd/>
              <w:ind w:firstLine="0"/>
              <w:jc w:val="center"/>
              <w:rPr>
                <w:kern w:val="0"/>
                <w:sz w:val="18"/>
                <w:szCs w:val="18"/>
              </w:rPr>
            </w:pPr>
            <w:r>
              <w:rPr>
                <w:rFonts w:hint="eastAsia"/>
                <w:sz w:val="18"/>
                <w:szCs w:val="18"/>
              </w:rPr>
              <w:t>192</w:t>
            </w:r>
          </w:p>
        </w:tc>
        <w:tc>
          <w:tcPr>
            <w:tcW w:w="864" w:type="dxa"/>
            <w:vAlign w:val="center"/>
          </w:tcPr>
          <w:p>
            <w:pPr>
              <w:widowControl/>
              <w:topLinePunct w:val="0"/>
              <w:adjustRightInd/>
              <w:ind w:firstLine="0"/>
              <w:jc w:val="center"/>
              <w:rPr>
                <w:kern w:val="0"/>
                <w:sz w:val="18"/>
                <w:szCs w:val="18"/>
              </w:rPr>
            </w:pPr>
            <w:r>
              <w:rPr>
                <w:rFonts w:hint="eastAsia"/>
                <w:sz w:val="18"/>
                <w:szCs w:val="18"/>
              </w:rPr>
              <w:t>10</w:t>
            </w:r>
          </w:p>
        </w:tc>
        <w:tc>
          <w:tcPr>
            <w:tcW w:w="864" w:type="dxa"/>
            <w:vAlign w:val="center"/>
          </w:tcPr>
          <w:p>
            <w:pPr>
              <w:widowControl/>
              <w:topLinePunct w:val="0"/>
              <w:adjustRightInd/>
              <w:ind w:firstLine="0"/>
              <w:jc w:val="center"/>
              <w:rPr>
                <w:kern w:val="0"/>
                <w:sz w:val="18"/>
                <w:szCs w:val="18"/>
              </w:rPr>
            </w:pPr>
            <w:r>
              <w:rPr>
                <w:rFonts w:hint="eastAsia"/>
                <w:sz w:val="18"/>
                <w:szCs w:val="18"/>
              </w:rPr>
              <w:t>2</w:t>
            </w:r>
          </w:p>
        </w:tc>
        <w:tc>
          <w:tcPr>
            <w:tcW w:w="864" w:type="dxa"/>
            <w:vAlign w:val="center"/>
          </w:tcPr>
          <w:p>
            <w:pPr>
              <w:widowControl/>
              <w:topLinePunct w:val="0"/>
              <w:adjustRightInd/>
              <w:ind w:firstLine="0"/>
              <w:jc w:val="center"/>
              <w:rPr>
                <w:kern w:val="0"/>
                <w:sz w:val="18"/>
                <w:szCs w:val="18"/>
              </w:rPr>
            </w:pPr>
            <w:r>
              <w:rPr>
                <w:rFonts w:hint="eastAsia"/>
                <w:sz w:val="18"/>
                <w:szCs w:val="18"/>
              </w:rPr>
              <w:t>4</w:t>
            </w:r>
          </w:p>
        </w:tc>
        <w:tc>
          <w:tcPr>
            <w:tcW w:w="864" w:type="dxa"/>
            <w:vAlign w:val="center"/>
          </w:tcPr>
          <w:p>
            <w:pPr>
              <w:widowControl/>
              <w:topLinePunct w:val="0"/>
              <w:adjustRightInd/>
              <w:ind w:firstLine="0"/>
              <w:jc w:val="center"/>
              <w:rPr>
                <w:kern w:val="0"/>
                <w:sz w:val="18"/>
                <w:szCs w:val="18"/>
              </w:rPr>
            </w:pPr>
            <w:r>
              <w:rPr>
                <w:rFonts w:hint="eastAsia"/>
                <w:sz w:val="18"/>
                <w:szCs w:val="18"/>
              </w:rPr>
              <w:t>8</w:t>
            </w:r>
          </w:p>
        </w:tc>
        <w:tc>
          <w:tcPr>
            <w:tcW w:w="864" w:type="dxa"/>
            <w:vAlign w:val="center"/>
          </w:tcPr>
          <w:p>
            <w:pPr>
              <w:widowControl/>
              <w:topLinePunct w:val="0"/>
              <w:adjustRightInd/>
              <w:ind w:firstLine="0"/>
              <w:jc w:val="center"/>
              <w:rPr>
                <w:kern w:val="0"/>
                <w:sz w:val="18"/>
                <w:szCs w:val="18"/>
              </w:rPr>
            </w:pPr>
            <w:r>
              <w:rPr>
                <w:rFonts w:hint="eastAsia"/>
                <w:sz w:val="18"/>
                <w:szCs w:val="18"/>
              </w:rPr>
              <w:t>64</w:t>
            </w:r>
          </w:p>
        </w:tc>
        <w:tc>
          <w:tcPr>
            <w:tcW w:w="864" w:type="dxa"/>
            <w:vAlign w:val="center"/>
          </w:tcPr>
          <w:p>
            <w:pPr>
              <w:widowControl/>
              <w:topLinePunct w:val="0"/>
              <w:adjustRightInd/>
              <w:ind w:firstLine="0"/>
              <w:jc w:val="center"/>
              <w:rPr>
                <w:kern w:val="0"/>
                <w:sz w:val="18"/>
                <w:szCs w:val="18"/>
              </w:rPr>
            </w:pPr>
            <w:r>
              <w:rPr>
                <w:rFonts w:hint="eastAsia"/>
                <w:sz w:val="18"/>
                <w:szCs w:val="18"/>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实习实训模块</w:t>
            </w:r>
          </w:p>
        </w:tc>
        <w:tc>
          <w:tcPr>
            <w:tcW w:w="965" w:type="dxa"/>
            <w:vAlign w:val="center"/>
          </w:tcPr>
          <w:p>
            <w:pPr>
              <w:widowControl/>
              <w:topLinePunct w:val="0"/>
              <w:adjustRightInd/>
              <w:ind w:firstLine="0"/>
              <w:jc w:val="center"/>
              <w:rPr>
                <w:color w:val="000000" w:themeColor="text1"/>
                <w:kern w:val="0"/>
                <w:sz w:val="18"/>
                <w:szCs w:val="18"/>
                <w14:textFill>
                  <w14:solidFill>
                    <w14:schemeClr w14:val="tx1"/>
                  </w14:solidFill>
                </w14:textFill>
              </w:rPr>
            </w:pPr>
            <w:r>
              <w:rPr>
                <w:rFonts w:hint="eastAsia"/>
                <w:color w:val="000000"/>
                <w:sz w:val="18"/>
                <w:szCs w:val="18"/>
              </w:rPr>
              <w:t>2</w:t>
            </w:r>
          </w:p>
        </w:tc>
        <w:tc>
          <w:tcPr>
            <w:tcW w:w="965" w:type="dxa"/>
            <w:vAlign w:val="center"/>
          </w:tcPr>
          <w:p>
            <w:pPr>
              <w:widowControl/>
              <w:topLinePunct w:val="0"/>
              <w:adjustRightInd/>
              <w:ind w:firstLine="0"/>
              <w:jc w:val="center"/>
              <w:rPr>
                <w:kern w:val="0"/>
                <w:sz w:val="18"/>
                <w:szCs w:val="18"/>
              </w:rPr>
            </w:pPr>
            <w:r>
              <w:rPr>
                <w:rFonts w:hint="eastAsia"/>
                <w:sz w:val="18"/>
                <w:szCs w:val="18"/>
              </w:rPr>
              <w:t>64</w:t>
            </w:r>
          </w:p>
        </w:tc>
        <w:tc>
          <w:tcPr>
            <w:tcW w:w="864" w:type="dxa"/>
            <w:vAlign w:val="center"/>
          </w:tcPr>
          <w:p>
            <w:pPr>
              <w:widowControl/>
              <w:topLinePunct w:val="0"/>
              <w:adjustRightInd/>
              <w:ind w:firstLine="0"/>
              <w:jc w:val="center"/>
              <w:rPr>
                <w:kern w:val="0"/>
                <w:sz w:val="18"/>
                <w:szCs w:val="18"/>
              </w:rPr>
            </w:pPr>
            <w:r>
              <w:rPr>
                <w:rFonts w:hint="eastAsia"/>
                <w:sz w:val="18"/>
                <w:szCs w:val="18"/>
              </w:rPr>
              <w:t>2</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2</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0" w:type="dxa"/>
            <w:vMerge w:val="continue"/>
          </w:tcPr>
          <w:p>
            <w:pPr>
              <w:widowControl/>
              <w:topLinePunct w:val="0"/>
              <w:adjustRightInd/>
              <w:ind w:firstLine="0"/>
              <w:jc w:val="left"/>
              <w:rPr>
                <w:color w:val="000000"/>
                <w:kern w:val="0"/>
                <w:sz w:val="18"/>
                <w:szCs w:val="18"/>
              </w:rPr>
            </w:pPr>
          </w:p>
        </w:tc>
        <w:tc>
          <w:tcPr>
            <w:tcW w:w="2402" w:type="dxa"/>
          </w:tcPr>
          <w:p>
            <w:pPr>
              <w:widowControl/>
              <w:topLinePunct w:val="0"/>
              <w:adjustRightInd/>
              <w:ind w:firstLine="0"/>
              <w:jc w:val="center"/>
              <w:rPr>
                <w:color w:val="000000"/>
                <w:kern w:val="0"/>
                <w:sz w:val="18"/>
                <w:szCs w:val="18"/>
              </w:rPr>
            </w:pPr>
            <w:r>
              <w:rPr>
                <w:color w:val="000000"/>
                <w:kern w:val="0"/>
                <w:sz w:val="18"/>
                <w:szCs w:val="18"/>
              </w:rPr>
              <w:t>毕业设计模块</w:t>
            </w:r>
          </w:p>
        </w:tc>
        <w:tc>
          <w:tcPr>
            <w:tcW w:w="965" w:type="dxa"/>
            <w:vAlign w:val="center"/>
          </w:tcPr>
          <w:p>
            <w:pPr>
              <w:widowControl/>
              <w:topLinePunct w:val="0"/>
              <w:adjustRightInd/>
              <w:ind w:firstLine="0"/>
              <w:jc w:val="center"/>
              <w:rPr>
                <w:color w:val="000000" w:themeColor="text1"/>
                <w:kern w:val="0"/>
                <w:sz w:val="18"/>
                <w:szCs w:val="18"/>
                <w14:textFill>
                  <w14:solidFill>
                    <w14:schemeClr w14:val="tx1"/>
                  </w14:solidFill>
                </w14:textFill>
              </w:rPr>
            </w:pPr>
            <w:r>
              <w:rPr>
                <w:rFonts w:hint="eastAsia"/>
                <w:color w:val="000000"/>
                <w:sz w:val="18"/>
                <w:szCs w:val="18"/>
              </w:rPr>
              <w:t>8</w:t>
            </w:r>
          </w:p>
        </w:tc>
        <w:tc>
          <w:tcPr>
            <w:tcW w:w="965" w:type="dxa"/>
            <w:vAlign w:val="center"/>
          </w:tcPr>
          <w:p>
            <w:pPr>
              <w:widowControl/>
              <w:topLinePunct w:val="0"/>
              <w:adjustRightInd/>
              <w:ind w:firstLine="0"/>
              <w:jc w:val="center"/>
              <w:rPr>
                <w:kern w:val="0"/>
                <w:sz w:val="18"/>
                <w:szCs w:val="18"/>
              </w:rPr>
            </w:pPr>
            <w:r>
              <w:rPr>
                <w:rFonts w:hint="eastAsia"/>
                <w:sz w:val="18"/>
                <w:szCs w:val="18"/>
              </w:rPr>
              <w:t>128</w:t>
            </w:r>
          </w:p>
        </w:tc>
        <w:tc>
          <w:tcPr>
            <w:tcW w:w="864" w:type="dxa"/>
            <w:vAlign w:val="center"/>
          </w:tcPr>
          <w:p>
            <w:pPr>
              <w:widowControl/>
              <w:topLinePunct w:val="0"/>
              <w:adjustRightInd/>
              <w:ind w:firstLine="0"/>
              <w:jc w:val="center"/>
              <w:rPr>
                <w:kern w:val="0"/>
                <w:sz w:val="18"/>
                <w:szCs w:val="18"/>
              </w:rPr>
            </w:pPr>
            <w:r>
              <w:rPr>
                <w:rFonts w:hint="eastAsia"/>
                <w:sz w:val="18"/>
                <w:szCs w:val="18"/>
              </w:rPr>
              <w:t>8</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8</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c>
          <w:tcPr>
            <w:tcW w:w="864" w:type="dxa"/>
            <w:vAlign w:val="center"/>
          </w:tcPr>
          <w:p>
            <w:pPr>
              <w:widowControl/>
              <w:topLinePunct w:val="0"/>
              <w:adjustRightInd/>
              <w:ind w:firstLine="0"/>
              <w:jc w:val="center"/>
              <w:rPr>
                <w:kern w:val="0"/>
                <w:sz w:val="18"/>
                <w:szCs w:val="18"/>
              </w:rPr>
            </w:pPr>
            <w:r>
              <w:rPr>
                <w:rFonts w:hint="eastAsia"/>
                <w:sz w:val="18"/>
                <w:szCs w:val="18"/>
              </w:rPr>
              <w:t>128</w:t>
            </w:r>
          </w:p>
        </w:tc>
        <w:tc>
          <w:tcPr>
            <w:tcW w:w="864" w:type="dxa"/>
            <w:vAlign w:val="center"/>
          </w:tcPr>
          <w:p>
            <w:pPr>
              <w:widowControl/>
              <w:topLinePunct w:val="0"/>
              <w:adjustRightInd/>
              <w:ind w:firstLine="0"/>
              <w:jc w:val="center"/>
              <w:rPr>
                <w:kern w:val="0"/>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42" w:type="dxa"/>
            <w:gridSpan w:val="2"/>
          </w:tcPr>
          <w:p>
            <w:pPr>
              <w:widowControl/>
              <w:topLinePunct w:val="0"/>
              <w:adjustRightInd/>
              <w:ind w:firstLine="0"/>
              <w:jc w:val="center"/>
              <w:rPr>
                <w:color w:val="000000"/>
                <w:kern w:val="0"/>
                <w:sz w:val="18"/>
                <w:szCs w:val="18"/>
              </w:rPr>
            </w:pPr>
            <w:r>
              <w:rPr>
                <w:color w:val="000000"/>
                <w:kern w:val="0"/>
                <w:sz w:val="18"/>
                <w:szCs w:val="18"/>
              </w:rPr>
              <w:t>小计</w:t>
            </w:r>
          </w:p>
        </w:tc>
        <w:tc>
          <w:tcPr>
            <w:tcW w:w="965" w:type="dxa"/>
            <w:vAlign w:val="center"/>
          </w:tcPr>
          <w:p>
            <w:pPr>
              <w:widowControl/>
              <w:topLinePunct w:val="0"/>
              <w:adjustRightInd/>
              <w:ind w:firstLine="0"/>
              <w:jc w:val="center"/>
              <w:rPr>
                <w:color w:val="000000" w:themeColor="text1"/>
                <w:kern w:val="0"/>
                <w:sz w:val="18"/>
                <w:szCs w:val="18"/>
                <w14:textFill>
                  <w14:solidFill>
                    <w14:schemeClr w14:val="tx1"/>
                  </w14:solidFill>
                </w14:textFill>
              </w:rPr>
            </w:pPr>
            <w:r>
              <w:rPr>
                <w:rFonts w:hint="eastAsia"/>
                <w:color w:val="000000"/>
                <w:sz w:val="18"/>
                <w:szCs w:val="18"/>
              </w:rPr>
              <w:t>25</w:t>
            </w:r>
          </w:p>
        </w:tc>
        <w:tc>
          <w:tcPr>
            <w:tcW w:w="965" w:type="dxa"/>
            <w:vAlign w:val="center"/>
          </w:tcPr>
          <w:p>
            <w:pPr>
              <w:widowControl/>
              <w:topLinePunct w:val="0"/>
              <w:adjustRightInd/>
              <w:ind w:firstLine="0"/>
              <w:jc w:val="center"/>
              <w:rPr>
                <w:kern w:val="0"/>
                <w:sz w:val="18"/>
                <w:szCs w:val="18"/>
              </w:rPr>
            </w:pPr>
            <w:r>
              <w:rPr>
                <w:rFonts w:hint="eastAsia"/>
                <w:sz w:val="18"/>
                <w:szCs w:val="18"/>
              </w:rPr>
              <w:t>448</w:t>
            </w:r>
          </w:p>
        </w:tc>
        <w:tc>
          <w:tcPr>
            <w:tcW w:w="864" w:type="dxa"/>
            <w:vAlign w:val="center"/>
          </w:tcPr>
          <w:p>
            <w:pPr>
              <w:widowControl/>
              <w:topLinePunct w:val="0"/>
              <w:adjustRightInd/>
              <w:ind w:firstLine="0"/>
              <w:jc w:val="center"/>
              <w:rPr>
                <w:kern w:val="0"/>
                <w:sz w:val="18"/>
                <w:szCs w:val="18"/>
              </w:rPr>
            </w:pPr>
            <w:r>
              <w:rPr>
                <w:rFonts w:hint="eastAsia"/>
                <w:sz w:val="18"/>
                <w:szCs w:val="18"/>
              </w:rPr>
              <w:t>23</w:t>
            </w:r>
          </w:p>
        </w:tc>
        <w:tc>
          <w:tcPr>
            <w:tcW w:w="864" w:type="dxa"/>
            <w:vAlign w:val="center"/>
          </w:tcPr>
          <w:p>
            <w:pPr>
              <w:widowControl/>
              <w:topLinePunct w:val="0"/>
              <w:adjustRightInd/>
              <w:ind w:firstLine="0"/>
              <w:jc w:val="center"/>
              <w:rPr>
                <w:kern w:val="0"/>
                <w:sz w:val="18"/>
                <w:szCs w:val="18"/>
              </w:rPr>
            </w:pPr>
            <w:r>
              <w:rPr>
                <w:rFonts w:hint="eastAsia"/>
                <w:sz w:val="18"/>
                <w:szCs w:val="18"/>
              </w:rPr>
              <w:t>2</w:t>
            </w:r>
          </w:p>
        </w:tc>
        <w:tc>
          <w:tcPr>
            <w:tcW w:w="864" w:type="dxa"/>
            <w:vAlign w:val="center"/>
          </w:tcPr>
          <w:p>
            <w:pPr>
              <w:widowControl/>
              <w:topLinePunct w:val="0"/>
              <w:adjustRightInd/>
              <w:ind w:firstLine="0"/>
              <w:jc w:val="center"/>
              <w:rPr>
                <w:kern w:val="0"/>
                <w:sz w:val="18"/>
                <w:szCs w:val="18"/>
              </w:rPr>
            </w:pPr>
            <w:r>
              <w:rPr>
                <w:rFonts w:hint="eastAsia"/>
                <w:sz w:val="18"/>
                <w:szCs w:val="18"/>
              </w:rPr>
              <w:t>13</w:t>
            </w:r>
          </w:p>
        </w:tc>
        <w:tc>
          <w:tcPr>
            <w:tcW w:w="864" w:type="dxa"/>
            <w:vAlign w:val="center"/>
          </w:tcPr>
          <w:p>
            <w:pPr>
              <w:widowControl/>
              <w:topLinePunct w:val="0"/>
              <w:adjustRightInd/>
              <w:ind w:firstLine="0"/>
              <w:jc w:val="center"/>
              <w:rPr>
                <w:kern w:val="0"/>
                <w:sz w:val="18"/>
                <w:szCs w:val="18"/>
              </w:rPr>
            </w:pPr>
            <w:r>
              <w:rPr>
                <w:rFonts w:hint="eastAsia"/>
                <w:sz w:val="18"/>
                <w:szCs w:val="18"/>
              </w:rPr>
              <w:t>12</w:t>
            </w:r>
          </w:p>
        </w:tc>
        <w:tc>
          <w:tcPr>
            <w:tcW w:w="864" w:type="dxa"/>
            <w:vAlign w:val="center"/>
          </w:tcPr>
          <w:p>
            <w:pPr>
              <w:widowControl/>
              <w:topLinePunct w:val="0"/>
              <w:adjustRightInd/>
              <w:ind w:firstLine="0"/>
              <w:jc w:val="center"/>
              <w:rPr>
                <w:kern w:val="0"/>
                <w:sz w:val="18"/>
                <w:szCs w:val="18"/>
              </w:rPr>
            </w:pPr>
            <w:r>
              <w:rPr>
                <w:rFonts w:hint="eastAsia"/>
                <w:sz w:val="18"/>
                <w:szCs w:val="18"/>
              </w:rPr>
              <w:t>192</w:t>
            </w:r>
          </w:p>
        </w:tc>
        <w:tc>
          <w:tcPr>
            <w:tcW w:w="864" w:type="dxa"/>
            <w:vAlign w:val="center"/>
          </w:tcPr>
          <w:p>
            <w:pPr>
              <w:widowControl/>
              <w:topLinePunct w:val="0"/>
              <w:adjustRightInd/>
              <w:ind w:firstLine="0"/>
              <w:jc w:val="center"/>
              <w:rPr>
                <w:kern w:val="0"/>
                <w:sz w:val="18"/>
                <w:szCs w:val="18"/>
              </w:rPr>
            </w:pPr>
            <w:r>
              <w:rPr>
                <w:rFonts w:hint="eastAsia"/>
                <w:color w:val="000000"/>
                <w:sz w:val="18"/>
                <w:szCs w:val="18"/>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42" w:type="dxa"/>
            <w:gridSpan w:val="2"/>
          </w:tcPr>
          <w:p>
            <w:pPr>
              <w:widowControl/>
              <w:topLinePunct w:val="0"/>
              <w:adjustRightInd/>
              <w:ind w:firstLine="0"/>
              <w:jc w:val="center"/>
              <w:rPr>
                <w:color w:val="000000"/>
                <w:kern w:val="0"/>
                <w:sz w:val="18"/>
                <w:szCs w:val="18"/>
              </w:rPr>
            </w:pPr>
            <w:r>
              <w:rPr>
                <w:color w:val="000000"/>
                <w:kern w:val="0"/>
                <w:sz w:val="18"/>
                <w:szCs w:val="18"/>
              </w:rPr>
              <w:t>总计</w:t>
            </w:r>
          </w:p>
        </w:tc>
        <w:tc>
          <w:tcPr>
            <w:tcW w:w="965" w:type="dxa"/>
            <w:vAlign w:val="center"/>
          </w:tcPr>
          <w:p>
            <w:pPr>
              <w:widowControl/>
              <w:topLinePunct w:val="0"/>
              <w:adjustRightInd/>
              <w:ind w:firstLine="0"/>
              <w:jc w:val="center"/>
              <w:rPr>
                <w:color w:val="000000" w:themeColor="text1"/>
                <w:kern w:val="0"/>
                <w:sz w:val="18"/>
                <w:szCs w:val="18"/>
                <w14:textFill>
                  <w14:solidFill>
                    <w14:schemeClr w14:val="tx1"/>
                  </w14:solidFill>
                </w14:textFill>
              </w:rPr>
            </w:pPr>
            <w:r>
              <w:rPr>
                <w:rFonts w:hint="eastAsia"/>
                <w:color w:val="000000"/>
                <w:sz w:val="18"/>
                <w:szCs w:val="18"/>
              </w:rPr>
              <w:t>164</w:t>
            </w:r>
          </w:p>
        </w:tc>
        <w:tc>
          <w:tcPr>
            <w:tcW w:w="965" w:type="dxa"/>
            <w:vAlign w:val="center"/>
          </w:tcPr>
          <w:p>
            <w:pPr>
              <w:widowControl/>
              <w:topLinePunct w:val="0"/>
              <w:adjustRightInd/>
              <w:ind w:firstLine="0"/>
              <w:jc w:val="center"/>
              <w:rPr>
                <w:kern w:val="0"/>
                <w:sz w:val="18"/>
                <w:szCs w:val="18"/>
              </w:rPr>
            </w:pPr>
            <w:r>
              <w:rPr>
                <w:rFonts w:hint="eastAsia"/>
                <w:sz w:val="18"/>
                <w:szCs w:val="18"/>
              </w:rPr>
              <w:t>2844</w:t>
            </w:r>
          </w:p>
        </w:tc>
        <w:tc>
          <w:tcPr>
            <w:tcW w:w="864" w:type="dxa"/>
            <w:vAlign w:val="center"/>
          </w:tcPr>
          <w:p>
            <w:pPr>
              <w:widowControl/>
              <w:topLinePunct w:val="0"/>
              <w:adjustRightInd/>
              <w:ind w:firstLine="0"/>
              <w:jc w:val="center"/>
              <w:rPr>
                <w:kern w:val="0"/>
                <w:sz w:val="18"/>
                <w:szCs w:val="18"/>
              </w:rPr>
            </w:pPr>
            <w:r>
              <w:rPr>
                <w:rFonts w:hint="eastAsia"/>
                <w:sz w:val="18"/>
                <w:szCs w:val="18"/>
              </w:rPr>
              <w:t>114</w:t>
            </w:r>
          </w:p>
        </w:tc>
        <w:tc>
          <w:tcPr>
            <w:tcW w:w="864" w:type="dxa"/>
            <w:vAlign w:val="center"/>
          </w:tcPr>
          <w:p>
            <w:pPr>
              <w:widowControl/>
              <w:topLinePunct w:val="0"/>
              <w:adjustRightInd/>
              <w:ind w:firstLine="0"/>
              <w:jc w:val="center"/>
              <w:rPr>
                <w:kern w:val="0"/>
                <w:sz w:val="18"/>
                <w:szCs w:val="18"/>
              </w:rPr>
            </w:pPr>
            <w:r>
              <w:rPr>
                <w:rFonts w:hint="eastAsia"/>
                <w:sz w:val="18"/>
                <w:szCs w:val="18"/>
              </w:rPr>
              <w:t>50</w:t>
            </w:r>
          </w:p>
        </w:tc>
        <w:tc>
          <w:tcPr>
            <w:tcW w:w="864" w:type="dxa"/>
            <w:vAlign w:val="center"/>
          </w:tcPr>
          <w:p>
            <w:pPr>
              <w:widowControl/>
              <w:topLinePunct w:val="0"/>
              <w:adjustRightInd/>
              <w:ind w:firstLine="0"/>
              <w:jc w:val="center"/>
              <w:rPr>
                <w:kern w:val="0"/>
                <w:sz w:val="18"/>
                <w:szCs w:val="18"/>
              </w:rPr>
            </w:pPr>
            <w:r>
              <w:rPr>
                <w:rFonts w:hint="eastAsia"/>
                <w:sz w:val="18"/>
                <w:szCs w:val="18"/>
              </w:rPr>
              <w:t>100.1</w:t>
            </w:r>
          </w:p>
        </w:tc>
        <w:tc>
          <w:tcPr>
            <w:tcW w:w="864" w:type="dxa"/>
            <w:vAlign w:val="center"/>
          </w:tcPr>
          <w:p>
            <w:pPr>
              <w:widowControl/>
              <w:topLinePunct w:val="0"/>
              <w:adjustRightInd/>
              <w:ind w:firstLine="0"/>
              <w:jc w:val="center"/>
              <w:rPr>
                <w:kern w:val="0"/>
                <w:sz w:val="18"/>
                <w:szCs w:val="18"/>
              </w:rPr>
            </w:pPr>
            <w:r>
              <w:rPr>
                <w:rFonts w:hint="eastAsia"/>
                <w:sz w:val="18"/>
                <w:szCs w:val="18"/>
              </w:rPr>
              <w:t>63.9</w:t>
            </w:r>
          </w:p>
        </w:tc>
        <w:tc>
          <w:tcPr>
            <w:tcW w:w="864" w:type="dxa"/>
            <w:vAlign w:val="center"/>
          </w:tcPr>
          <w:p>
            <w:pPr>
              <w:widowControl/>
              <w:topLinePunct w:val="0"/>
              <w:adjustRightInd/>
              <w:ind w:firstLine="0"/>
              <w:jc w:val="center"/>
              <w:rPr>
                <w:kern w:val="0"/>
                <w:sz w:val="18"/>
                <w:szCs w:val="18"/>
              </w:rPr>
            </w:pPr>
            <w:r>
              <w:rPr>
                <w:rFonts w:hint="eastAsia"/>
                <w:sz w:val="18"/>
                <w:szCs w:val="18"/>
              </w:rPr>
              <w:t>1596</w:t>
            </w:r>
          </w:p>
        </w:tc>
        <w:tc>
          <w:tcPr>
            <w:tcW w:w="864" w:type="dxa"/>
            <w:vAlign w:val="center"/>
          </w:tcPr>
          <w:p>
            <w:pPr>
              <w:widowControl/>
              <w:topLinePunct w:val="0"/>
              <w:adjustRightInd/>
              <w:ind w:firstLine="0"/>
              <w:jc w:val="center"/>
              <w:rPr>
                <w:kern w:val="0"/>
                <w:sz w:val="18"/>
                <w:szCs w:val="18"/>
              </w:rPr>
            </w:pPr>
            <w:r>
              <w:rPr>
                <w:rFonts w:hint="eastAsia"/>
                <w:color w:val="000000"/>
                <w:sz w:val="18"/>
                <w:szCs w:val="18"/>
              </w:rPr>
              <w:t>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42" w:type="dxa"/>
            <w:gridSpan w:val="2"/>
          </w:tcPr>
          <w:p>
            <w:pPr>
              <w:widowControl/>
              <w:topLinePunct w:val="0"/>
              <w:adjustRightInd/>
              <w:ind w:firstLine="0"/>
              <w:jc w:val="center"/>
              <w:rPr>
                <w:color w:val="000000"/>
                <w:kern w:val="0"/>
                <w:sz w:val="18"/>
                <w:szCs w:val="18"/>
              </w:rPr>
            </w:pPr>
            <w:r>
              <w:rPr>
                <w:color w:val="000000"/>
                <w:kern w:val="0"/>
                <w:sz w:val="18"/>
                <w:szCs w:val="18"/>
              </w:rPr>
              <w:t>分布比例（%）</w:t>
            </w:r>
          </w:p>
        </w:tc>
        <w:tc>
          <w:tcPr>
            <w:tcW w:w="965" w:type="dxa"/>
            <w:vAlign w:val="center"/>
          </w:tcPr>
          <w:p>
            <w:pPr>
              <w:widowControl/>
              <w:topLinePunct w:val="0"/>
              <w:adjustRightInd/>
              <w:ind w:firstLine="0"/>
              <w:jc w:val="center"/>
              <w:rPr>
                <w:color w:val="000000" w:themeColor="text1"/>
                <w:kern w:val="0"/>
                <w:sz w:val="18"/>
                <w:szCs w:val="18"/>
                <w14:textFill>
                  <w14:solidFill>
                    <w14:schemeClr w14:val="tx1"/>
                  </w14:solidFill>
                </w14:textFill>
              </w:rPr>
            </w:pPr>
            <w:r>
              <w:rPr>
                <w:rFonts w:hint="eastAsia"/>
                <w:color w:val="000000"/>
                <w:sz w:val="18"/>
                <w:szCs w:val="18"/>
              </w:rPr>
              <w:t>100.00%</w:t>
            </w:r>
          </w:p>
        </w:tc>
        <w:tc>
          <w:tcPr>
            <w:tcW w:w="965" w:type="dxa"/>
            <w:vAlign w:val="center"/>
          </w:tcPr>
          <w:p>
            <w:pPr>
              <w:widowControl/>
              <w:topLinePunct w:val="0"/>
              <w:adjustRightInd/>
              <w:ind w:firstLine="0"/>
              <w:jc w:val="center"/>
              <w:rPr>
                <w:kern w:val="0"/>
                <w:sz w:val="18"/>
                <w:szCs w:val="18"/>
              </w:rPr>
            </w:pPr>
            <w:r>
              <w:rPr>
                <w:rFonts w:hint="eastAsia"/>
                <w:sz w:val="18"/>
                <w:szCs w:val="18"/>
              </w:rPr>
              <w:t>100.00%</w:t>
            </w:r>
          </w:p>
        </w:tc>
        <w:tc>
          <w:tcPr>
            <w:tcW w:w="864" w:type="dxa"/>
            <w:vAlign w:val="center"/>
          </w:tcPr>
          <w:p>
            <w:pPr>
              <w:widowControl/>
              <w:topLinePunct w:val="0"/>
              <w:adjustRightInd/>
              <w:ind w:firstLine="0"/>
              <w:jc w:val="center"/>
              <w:rPr>
                <w:kern w:val="0"/>
                <w:sz w:val="18"/>
                <w:szCs w:val="18"/>
              </w:rPr>
            </w:pPr>
            <w:r>
              <w:rPr>
                <w:rFonts w:hint="eastAsia"/>
                <w:sz w:val="18"/>
                <w:szCs w:val="18"/>
              </w:rPr>
              <w:t>69.51%</w:t>
            </w:r>
          </w:p>
        </w:tc>
        <w:tc>
          <w:tcPr>
            <w:tcW w:w="864" w:type="dxa"/>
            <w:vAlign w:val="center"/>
          </w:tcPr>
          <w:p>
            <w:pPr>
              <w:widowControl/>
              <w:topLinePunct w:val="0"/>
              <w:adjustRightInd/>
              <w:ind w:firstLine="0"/>
              <w:jc w:val="center"/>
              <w:rPr>
                <w:kern w:val="0"/>
                <w:sz w:val="18"/>
                <w:szCs w:val="18"/>
              </w:rPr>
            </w:pPr>
            <w:r>
              <w:rPr>
                <w:rFonts w:hint="eastAsia"/>
                <w:sz w:val="18"/>
                <w:szCs w:val="18"/>
              </w:rPr>
              <w:t>30.49%</w:t>
            </w:r>
          </w:p>
        </w:tc>
        <w:tc>
          <w:tcPr>
            <w:tcW w:w="864" w:type="dxa"/>
            <w:vAlign w:val="center"/>
          </w:tcPr>
          <w:p>
            <w:pPr>
              <w:widowControl/>
              <w:topLinePunct w:val="0"/>
              <w:adjustRightInd/>
              <w:ind w:firstLine="0"/>
              <w:jc w:val="center"/>
              <w:rPr>
                <w:kern w:val="0"/>
                <w:sz w:val="18"/>
                <w:szCs w:val="18"/>
              </w:rPr>
            </w:pPr>
            <w:r>
              <w:rPr>
                <w:rFonts w:hint="eastAsia"/>
                <w:sz w:val="18"/>
                <w:szCs w:val="18"/>
              </w:rPr>
              <w:t>61.04%</w:t>
            </w:r>
          </w:p>
        </w:tc>
        <w:tc>
          <w:tcPr>
            <w:tcW w:w="864" w:type="dxa"/>
            <w:vAlign w:val="center"/>
          </w:tcPr>
          <w:p>
            <w:pPr>
              <w:widowControl/>
              <w:topLinePunct w:val="0"/>
              <w:adjustRightInd/>
              <w:ind w:firstLine="0"/>
              <w:jc w:val="center"/>
              <w:rPr>
                <w:kern w:val="0"/>
                <w:sz w:val="18"/>
                <w:szCs w:val="18"/>
              </w:rPr>
            </w:pPr>
            <w:r>
              <w:rPr>
                <w:rFonts w:hint="eastAsia"/>
                <w:sz w:val="18"/>
                <w:szCs w:val="18"/>
              </w:rPr>
              <w:t>38.96%</w:t>
            </w:r>
          </w:p>
        </w:tc>
        <w:tc>
          <w:tcPr>
            <w:tcW w:w="864" w:type="dxa"/>
            <w:vAlign w:val="center"/>
          </w:tcPr>
          <w:p>
            <w:pPr>
              <w:widowControl/>
              <w:topLinePunct w:val="0"/>
              <w:adjustRightInd/>
              <w:ind w:firstLine="0"/>
              <w:jc w:val="center"/>
              <w:rPr>
                <w:kern w:val="0"/>
                <w:sz w:val="18"/>
                <w:szCs w:val="18"/>
              </w:rPr>
            </w:pPr>
            <w:r>
              <w:rPr>
                <w:rFonts w:hint="eastAsia"/>
                <w:sz w:val="18"/>
                <w:szCs w:val="18"/>
              </w:rPr>
              <w:t>56.12%</w:t>
            </w:r>
          </w:p>
        </w:tc>
        <w:tc>
          <w:tcPr>
            <w:tcW w:w="864" w:type="dxa"/>
            <w:vAlign w:val="center"/>
          </w:tcPr>
          <w:p>
            <w:pPr>
              <w:widowControl/>
              <w:topLinePunct w:val="0"/>
              <w:adjustRightInd/>
              <w:ind w:firstLine="0"/>
              <w:jc w:val="center"/>
              <w:rPr>
                <w:kern w:val="0"/>
                <w:sz w:val="18"/>
                <w:szCs w:val="18"/>
              </w:rPr>
            </w:pPr>
            <w:r>
              <w:rPr>
                <w:rFonts w:hint="eastAsia"/>
                <w:color w:val="000000"/>
                <w:sz w:val="18"/>
                <w:szCs w:val="18"/>
              </w:rPr>
              <w:t>42.76%</w:t>
            </w:r>
          </w:p>
        </w:tc>
      </w:tr>
    </w:tbl>
    <w:p>
      <w:pPr>
        <w:spacing w:after="120" w:line="300" w:lineRule="auto"/>
        <w:ind w:firstLine="0"/>
        <w:jc w:val="center"/>
        <w:rPr>
          <w:rFonts w:ascii="宋体" w:hAnsi="宋体"/>
          <w:b/>
          <w:szCs w:val="21"/>
        </w:rPr>
      </w:pPr>
    </w:p>
    <w:p>
      <w:pPr>
        <w:spacing w:after="120" w:line="300" w:lineRule="auto"/>
        <w:ind w:firstLine="0"/>
        <w:jc w:val="center"/>
        <w:rPr>
          <w:rFonts w:ascii="宋体" w:hAnsi="宋体"/>
          <w:b/>
          <w:szCs w:val="21"/>
        </w:rPr>
      </w:pPr>
    </w:p>
    <w:p>
      <w:pPr>
        <w:pStyle w:val="3"/>
        <w:spacing w:line="300" w:lineRule="auto"/>
        <w:ind w:left="0" w:firstLine="480" w:firstLineChars="200"/>
        <w:outlineLvl w:val="0"/>
        <w:rPr>
          <w:rFonts w:ascii="黑体" w:eastAsia="黑体"/>
          <w:sz w:val="24"/>
        </w:rPr>
      </w:pPr>
      <w:r>
        <w:rPr>
          <w:rFonts w:hint="eastAsia" w:ascii="黑体" w:eastAsia="黑体"/>
          <w:sz w:val="24"/>
        </w:rPr>
        <w:t>六、课程设置及教学进程计划</w:t>
      </w:r>
    </w:p>
    <w:p>
      <w:pPr>
        <w:pStyle w:val="3"/>
        <w:spacing w:line="300" w:lineRule="auto"/>
        <w:ind w:left="0" w:firstLine="563" w:firstLineChars="267"/>
        <w:rPr>
          <w:rFonts w:ascii="宋体" w:hAnsi="宋体"/>
          <w:b/>
          <w:szCs w:val="21"/>
        </w:rPr>
      </w:pPr>
      <w:r>
        <w:rPr>
          <w:rFonts w:ascii="宋体" w:hAnsi="宋体"/>
          <w:b/>
          <w:szCs w:val="21"/>
        </w:rPr>
        <w:t>本专业</w:t>
      </w:r>
      <w:r>
        <w:rPr>
          <w:rFonts w:hint="eastAsia" w:ascii="宋体" w:hAnsi="宋体"/>
          <w:b/>
          <w:szCs w:val="21"/>
        </w:rPr>
        <w:t>课程设置及教学</w:t>
      </w:r>
      <w:r>
        <w:rPr>
          <w:rFonts w:ascii="宋体" w:hAnsi="宋体"/>
          <w:b/>
          <w:szCs w:val="21"/>
        </w:rPr>
        <w:t>进程计划如表</w:t>
      </w:r>
      <w:r>
        <w:rPr>
          <w:rFonts w:hint="eastAsia" w:ascii="宋体" w:hAnsi="宋体"/>
          <w:b/>
          <w:szCs w:val="21"/>
        </w:rPr>
        <w:t>2所示。</w:t>
      </w:r>
    </w:p>
    <w:p>
      <w:pPr>
        <w:pStyle w:val="3"/>
        <w:spacing w:line="300" w:lineRule="auto"/>
        <w:ind w:left="0" w:firstLine="563" w:firstLineChars="267"/>
        <w:rPr>
          <w:rFonts w:ascii="宋体" w:hAnsi="宋体"/>
          <w:b/>
          <w:szCs w:val="21"/>
        </w:rPr>
      </w:pPr>
      <w:r>
        <w:rPr>
          <w:rFonts w:hint="eastAsia" w:ascii="宋体" w:hAnsi="宋体"/>
          <w:b/>
          <w:szCs w:val="21"/>
        </w:rPr>
        <w:t>学科基础核心课程：</w:t>
      </w:r>
    </w:p>
    <w:p>
      <w:pPr>
        <w:widowControl/>
        <w:topLinePunct w:val="0"/>
        <w:adjustRightInd/>
        <w:ind w:firstLine="630" w:firstLineChars="300"/>
        <w:rPr>
          <w:color w:val="000000"/>
          <w:kern w:val="0"/>
          <w:szCs w:val="21"/>
        </w:rPr>
      </w:pPr>
      <w:r>
        <w:rPr>
          <w:color w:val="000000"/>
          <w:kern w:val="0"/>
          <w:szCs w:val="21"/>
        </w:rPr>
        <w:t>葡萄牙语语法I、II，葡萄牙语泛读I、II，葡萄牙语听力与会话I、II，葡萄牙语交际技巧I、II，葡萄牙语视听说I、II，葡萄牙语基础写作，葡萄牙语国家历史与文化，葡汉-汉葡笔译理论与实践I，葡汉-汉葡口译理论与实践I，葡萄牙语国家文学导</w:t>
      </w:r>
      <w:r>
        <w:rPr>
          <w:rFonts w:hint="eastAsia"/>
          <w:color w:val="000000"/>
          <w:kern w:val="0"/>
          <w:szCs w:val="21"/>
        </w:rPr>
        <w:t>读</w:t>
      </w:r>
      <w:r>
        <w:rPr>
          <w:color w:val="000000"/>
          <w:kern w:val="0"/>
          <w:szCs w:val="21"/>
        </w:rPr>
        <w:t>。</w:t>
      </w:r>
    </w:p>
    <w:p>
      <w:pPr>
        <w:widowControl/>
        <w:topLinePunct w:val="0"/>
        <w:adjustRightInd/>
        <w:ind w:firstLine="630" w:firstLineChars="300"/>
        <w:rPr>
          <w:color w:val="000000"/>
          <w:kern w:val="0"/>
          <w:szCs w:val="21"/>
        </w:rPr>
      </w:pPr>
    </w:p>
    <w:p>
      <w:pPr>
        <w:pStyle w:val="3"/>
        <w:spacing w:line="300" w:lineRule="auto"/>
        <w:ind w:left="0" w:firstLine="563" w:firstLineChars="267"/>
        <w:rPr>
          <w:b/>
          <w:szCs w:val="21"/>
        </w:rPr>
      </w:pPr>
      <w:r>
        <w:rPr>
          <w:b/>
          <w:szCs w:val="21"/>
        </w:rPr>
        <w:t>专业核心必修课程：</w:t>
      </w:r>
    </w:p>
    <w:p>
      <w:pPr>
        <w:widowControl/>
        <w:topLinePunct w:val="0"/>
        <w:adjustRightInd/>
        <w:ind w:firstLine="630" w:firstLineChars="300"/>
        <w:rPr>
          <w:color w:val="000000"/>
          <w:kern w:val="0"/>
          <w:szCs w:val="21"/>
        </w:rPr>
      </w:pPr>
      <w:r>
        <w:rPr>
          <w:color w:val="000000"/>
          <w:kern w:val="0"/>
          <w:szCs w:val="21"/>
        </w:rPr>
        <w:t>基础葡萄牙语 I、II，中级葡萄牙语I、II，高级葡萄牙语I、II。</w:t>
      </w:r>
    </w:p>
    <w:p>
      <w:pPr>
        <w:pStyle w:val="3"/>
        <w:spacing w:line="300" w:lineRule="auto"/>
        <w:ind w:left="0" w:firstLine="563" w:firstLineChars="267"/>
        <w:rPr>
          <w:rFonts w:ascii="宋体" w:hAnsi="宋体"/>
          <w:b/>
          <w:szCs w:val="21"/>
        </w:rPr>
      </w:pPr>
    </w:p>
    <w:p>
      <w:pPr>
        <w:pStyle w:val="3"/>
        <w:spacing w:line="300" w:lineRule="auto"/>
        <w:ind w:left="0" w:firstLine="563" w:firstLineChars="267"/>
        <w:jc w:val="center"/>
        <w:rPr>
          <w:rFonts w:ascii="宋体" w:hAnsi="宋体"/>
          <w:b/>
          <w:color w:val="FF0000"/>
          <w:szCs w:val="21"/>
        </w:rPr>
      </w:pPr>
      <w:r>
        <w:rPr>
          <w:rFonts w:hint="eastAsia" w:ascii="宋体" w:hAnsi="宋体"/>
          <w:b/>
          <w:color w:val="000000" w:themeColor="text1"/>
          <w:szCs w:val="21"/>
          <w14:textFill>
            <w14:solidFill>
              <w14:schemeClr w14:val="tx1"/>
            </w14:solidFill>
          </w14:textFill>
        </w:rPr>
        <w:t xml:space="preserve">表2课程设置及教学进程计划 </w:t>
      </w:r>
    </w:p>
    <w:tbl>
      <w:tblPr>
        <w:tblStyle w:val="9"/>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681"/>
        <w:gridCol w:w="1704"/>
        <w:gridCol w:w="1079"/>
        <w:gridCol w:w="680"/>
        <w:gridCol w:w="810"/>
        <w:gridCol w:w="441"/>
        <w:gridCol w:w="547"/>
        <w:gridCol w:w="441"/>
        <w:gridCol w:w="547"/>
        <w:gridCol w:w="709"/>
        <w:gridCol w:w="987"/>
        <w:gridCol w:w="1126"/>
      </w:tblGrid>
      <w:tr>
        <w:tblPrEx>
          <w:tblCellMar>
            <w:top w:w="0" w:type="dxa"/>
            <w:left w:w="108" w:type="dxa"/>
            <w:bottom w:w="0" w:type="dxa"/>
            <w:right w:w="108" w:type="dxa"/>
          </w:tblCellMar>
        </w:tblPrEx>
        <w:trPr>
          <w:trHeight w:val="1210" w:hRule="atLeast"/>
        </w:trPr>
        <w:tc>
          <w:tcPr>
            <w:tcW w:w="449"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课程平台</w:t>
            </w:r>
          </w:p>
        </w:tc>
        <w:tc>
          <w:tcPr>
            <w:tcW w:w="681"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课程模块</w:t>
            </w:r>
          </w:p>
        </w:tc>
        <w:tc>
          <w:tcPr>
            <w:tcW w:w="1704"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课 程 名 称</w:t>
            </w:r>
          </w:p>
        </w:tc>
        <w:tc>
          <w:tcPr>
            <w:tcW w:w="1079"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课程编号</w:t>
            </w:r>
          </w:p>
        </w:tc>
        <w:tc>
          <w:tcPr>
            <w:tcW w:w="680"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课程性质（必修/选修）</w:t>
            </w:r>
          </w:p>
        </w:tc>
        <w:tc>
          <w:tcPr>
            <w:tcW w:w="810"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记分方式（百分制/五级制）</w:t>
            </w:r>
          </w:p>
        </w:tc>
        <w:tc>
          <w:tcPr>
            <w:tcW w:w="441"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学分要求</w:t>
            </w:r>
          </w:p>
        </w:tc>
        <w:tc>
          <w:tcPr>
            <w:tcW w:w="547"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总学时</w:t>
            </w:r>
          </w:p>
        </w:tc>
        <w:tc>
          <w:tcPr>
            <w:tcW w:w="441"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理论学时</w:t>
            </w:r>
          </w:p>
        </w:tc>
        <w:tc>
          <w:tcPr>
            <w:tcW w:w="547"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实践学时</w:t>
            </w:r>
          </w:p>
        </w:tc>
        <w:tc>
          <w:tcPr>
            <w:tcW w:w="709"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开课学期（1-8学期、夏季S1\S2\S3学期）</w:t>
            </w:r>
          </w:p>
        </w:tc>
        <w:tc>
          <w:tcPr>
            <w:tcW w:w="987"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支撑毕业要求指标点</w:t>
            </w:r>
          </w:p>
        </w:tc>
        <w:tc>
          <w:tcPr>
            <w:tcW w:w="1126" w:type="dxa"/>
            <w:vAlign w:val="center"/>
          </w:tcPr>
          <w:p>
            <w:pPr>
              <w:widowControl/>
              <w:topLinePunct w:val="0"/>
              <w:adjustRightInd/>
              <w:ind w:firstLine="0"/>
              <w:jc w:val="center"/>
              <w:rPr>
                <w:rFonts w:eastAsiaTheme="majorEastAsia"/>
                <w:b/>
                <w:bCs/>
                <w:color w:val="000000"/>
                <w:kern w:val="0"/>
                <w:sz w:val="18"/>
                <w:szCs w:val="18"/>
              </w:rPr>
            </w:pPr>
            <w:r>
              <w:rPr>
                <w:rFonts w:eastAsiaTheme="majorEastAsia"/>
                <w:b/>
                <w:bCs/>
                <w:color w:val="000000"/>
                <w:kern w:val="0"/>
                <w:sz w:val="18"/>
                <w:szCs w:val="1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综合素质教育平台（35学分）</w:t>
            </w: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思政类课程（16学分）</w:t>
            </w: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思想道德修养与法律基础</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A109001B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3</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48</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40</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 xml:space="preserve">1 </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continue"/>
            <w:vAlign w:val="center"/>
          </w:tcPr>
          <w:p>
            <w:pPr>
              <w:widowControl/>
              <w:topLinePunct w:val="0"/>
              <w:adjustRightInd/>
              <w:ind w:firstLine="0"/>
              <w:jc w:val="center"/>
              <w:rPr>
                <w:rFonts w:eastAsiaTheme="majorEastAsia"/>
                <w:color w:val="000000"/>
                <w:kern w:val="0"/>
                <w:sz w:val="18"/>
                <w:szCs w:val="18"/>
              </w:rPr>
            </w:pPr>
          </w:p>
        </w:tc>
        <w:tc>
          <w:tcPr>
            <w:tcW w:w="681" w:type="dxa"/>
            <w:vMerge w:val="continue"/>
            <w:vAlign w:val="center"/>
          </w:tcPr>
          <w:p>
            <w:pPr>
              <w:widowControl/>
              <w:topLinePunct w:val="0"/>
              <w:adjustRightInd/>
              <w:ind w:firstLine="0"/>
              <w:jc w:val="center"/>
              <w:rPr>
                <w:rFonts w:eastAsiaTheme="majorEastAsia"/>
                <w:color w:val="000000"/>
                <w:kern w:val="0"/>
                <w:sz w:val="18"/>
                <w:szCs w:val="18"/>
              </w:rPr>
            </w:pPr>
          </w:p>
        </w:tc>
        <w:tc>
          <w:tcPr>
            <w:tcW w:w="1704" w:type="dxa"/>
            <w:vAlign w:val="center"/>
          </w:tcPr>
          <w:p>
            <w:pPr>
              <w:widowControl/>
              <w:topLinePunct w:val="0"/>
              <w:adjustRightInd/>
              <w:ind w:firstLine="0"/>
              <w:jc w:val="center"/>
              <w:rPr>
                <w:color w:val="000000"/>
                <w:sz w:val="18"/>
                <w:szCs w:val="18"/>
              </w:rPr>
            </w:pPr>
            <w:r>
              <w:rPr>
                <w:rFonts w:hint="eastAsia"/>
                <w:color w:val="000000"/>
                <w:sz w:val="18"/>
                <w:szCs w:val="18"/>
              </w:rPr>
              <w:t>习近平新时代中国特色社会主义思想概论</w:t>
            </w:r>
          </w:p>
        </w:tc>
        <w:tc>
          <w:tcPr>
            <w:tcW w:w="1079" w:type="dxa"/>
            <w:vAlign w:val="center"/>
          </w:tcPr>
          <w:p>
            <w:pPr>
              <w:widowControl/>
              <w:topLinePunct w:val="0"/>
              <w:adjustRightInd/>
              <w:ind w:firstLine="0"/>
              <w:jc w:val="center"/>
              <w:rPr>
                <w:sz w:val="18"/>
                <w:szCs w:val="18"/>
              </w:rPr>
            </w:pPr>
            <w:r>
              <w:rPr>
                <w:rFonts w:hint="eastAsia"/>
                <w:sz w:val="18"/>
                <w:szCs w:val="18"/>
              </w:rPr>
              <w:t>A109005B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w:t>
            </w:r>
          </w:p>
        </w:tc>
        <w:tc>
          <w:tcPr>
            <w:tcW w:w="547" w:type="dxa"/>
            <w:vAlign w:val="center"/>
          </w:tcPr>
          <w:p>
            <w:pPr>
              <w:widowControl/>
              <w:topLinePunct w:val="0"/>
              <w:adjustRightInd/>
              <w:ind w:firstLine="0"/>
              <w:jc w:val="center"/>
              <w:rPr>
                <w:color w:val="000000"/>
                <w:sz w:val="18"/>
                <w:szCs w:val="18"/>
              </w:rPr>
            </w:pPr>
            <w:r>
              <w:rPr>
                <w:color w:val="000000"/>
                <w:sz w:val="18"/>
                <w:szCs w:val="18"/>
              </w:rPr>
              <w:t>32</w:t>
            </w:r>
          </w:p>
        </w:tc>
        <w:tc>
          <w:tcPr>
            <w:tcW w:w="441" w:type="dxa"/>
            <w:vAlign w:val="center"/>
          </w:tcPr>
          <w:p>
            <w:pPr>
              <w:widowControl/>
              <w:topLinePunct w:val="0"/>
              <w:adjustRightInd/>
              <w:ind w:firstLine="0"/>
              <w:jc w:val="center"/>
              <w:rPr>
                <w:color w:val="000000"/>
                <w:sz w:val="18"/>
                <w:szCs w:val="18"/>
              </w:rPr>
            </w:pPr>
            <w:r>
              <w:rPr>
                <w:rFonts w:hint="eastAsia"/>
                <w:color w:val="000000"/>
                <w:sz w:val="18"/>
                <w:szCs w:val="18"/>
              </w:rPr>
              <w:t>28</w:t>
            </w:r>
          </w:p>
        </w:tc>
        <w:tc>
          <w:tcPr>
            <w:tcW w:w="547" w:type="dxa"/>
            <w:vAlign w:val="center"/>
          </w:tcPr>
          <w:p>
            <w:pPr>
              <w:widowControl/>
              <w:topLinePunct w:val="0"/>
              <w:adjustRightInd/>
              <w:ind w:firstLine="0"/>
              <w:jc w:val="center"/>
              <w:rPr>
                <w:color w:val="000000"/>
                <w:sz w:val="18"/>
                <w:szCs w:val="18"/>
              </w:rPr>
            </w:pPr>
            <w:r>
              <w:rPr>
                <w:rFonts w:hint="eastAsia"/>
                <w:color w:val="000000"/>
                <w:sz w:val="18"/>
                <w:szCs w:val="18"/>
              </w:rPr>
              <w:t>4</w:t>
            </w:r>
          </w:p>
        </w:tc>
        <w:tc>
          <w:tcPr>
            <w:tcW w:w="709" w:type="dxa"/>
            <w:vAlign w:val="center"/>
          </w:tcPr>
          <w:p>
            <w:pPr>
              <w:widowControl/>
              <w:topLinePunct w:val="0"/>
              <w:adjustRightInd/>
              <w:ind w:firstLine="0"/>
              <w:jc w:val="center"/>
              <w:rPr>
                <w:color w:val="000000"/>
                <w:sz w:val="18"/>
                <w:szCs w:val="18"/>
              </w:rPr>
            </w:pPr>
            <w:r>
              <w:rPr>
                <w:rFonts w:hint="eastAsia"/>
                <w:color w:val="000000"/>
                <w:sz w:val="18"/>
                <w:szCs w:val="18"/>
              </w:rPr>
              <w:t>1</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中国近现代史纲要</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A109002B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26</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6</w:t>
            </w: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 xml:space="preserve">2 </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马克思主义基本原理</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A109003B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3</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48</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40</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 xml:space="preserve">3 </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毛泽东思想和中国特色社会主义理论体系概论</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A109004B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 xml:space="preserve">4 </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思想政治理论课社会实践</w:t>
            </w:r>
          </w:p>
        </w:tc>
        <w:tc>
          <w:tcPr>
            <w:tcW w:w="1079" w:type="dxa"/>
            <w:vAlign w:val="center"/>
          </w:tcPr>
          <w:p>
            <w:pPr>
              <w:widowControl/>
              <w:topLinePunct w:val="0"/>
              <w:adjustRightInd/>
              <w:ind w:firstLine="0"/>
              <w:jc w:val="center"/>
              <w:rPr>
                <w:sz w:val="18"/>
                <w:szCs w:val="18"/>
              </w:rPr>
            </w:pPr>
            <w:r>
              <w:rPr>
                <w:rFonts w:hint="eastAsia"/>
                <w:sz w:val="18"/>
                <w:szCs w:val="18"/>
              </w:rPr>
              <w:t>A109006B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8</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24</w:t>
            </w: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夏季S1\S2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形势与政策</w:t>
            </w:r>
          </w:p>
        </w:tc>
        <w:tc>
          <w:tcPr>
            <w:tcW w:w="1079" w:type="dxa"/>
            <w:vAlign w:val="center"/>
          </w:tcPr>
          <w:p>
            <w:pPr>
              <w:widowControl/>
              <w:topLinePunct w:val="0"/>
              <w:adjustRightInd/>
              <w:ind w:firstLine="0"/>
              <w:jc w:val="center"/>
              <w:rPr>
                <w:sz w:val="18"/>
                <w:szCs w:val="18"/>
              </w:rPr>
            </w:pPr>
            <w:r>
              <w:rPr>
                <w:rFonts w:hint="eastAsia"/>
                <w:sz w:val="18"/>
                <w:szCs w:val="18"/>
              </w:rPr>
              <w:t>A109007B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26</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6</w:t>
            </w: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1-8学期</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军事课（4学分）</w:t>
            </w: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军事理论</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A123001B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36</w:t>
            </w:r>
          </w:p>
        </w:tc>
        <w:tc>
          <w:tcPr>
            <w:tcW w:w="441" w:type="dxa"/>
            <w:noWrap/>
            <w:vAlign w:val="center"/>
          </w:tcPr>
          <w:p>
            <w:pPr>
              <w:widowControl/>
              <w:topLinePunct w:val="0"/>
              <w:adjustRightInd/>
              <w:ind w:firstLine="0"/>
              <w:jc w:val="center"/>
              <w:rPr>
                <w:rFonts w:eastAsiaTheme="majorEastAsia"/>
                <w:color w:val="000000"/>
                <w:kern w:val="0"/>
                <w:sz w:val="18"/>
                <w:szCs w:val="18"/>
              </w:rPr>
            </w:pPr>
            <w:r>
              <w:rPr>
                <w:color w:val="000000"/>
                <w:sz w:val="18"/>
                <w:szCs w:val="18"/>
              </w:rPr>
              <w:t>36</w:t>
            </w:r>
          </w:p>
        </w:tc>
        <w:tc>
          <w:tcPr>
            <w:tcW w:w="547" w:type="dxa"/>
            <w:vAlign w:val="center"/>
          </w:tcPr>
          <w:p>
            <w:pPr>
              <w:widowControl/>
              <w:topLinePunct w:val="0"/>
              <w:adjustRightInd/>
              <w:ind w:firstLine="0"/>
              <w:jc w:val="center"/>
              <w:rPr>
                <w:rFonts w:eastAsiaTheme="majorEastAsia"/>
                <w:color w:val="000000"/>
                <w:kern w:val="0"/>
                <w:sz w:val="18"/>
                <w:szCs w:val="18"/>
              </w:rPr>
            </w:pP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S1</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军事训练</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A123002B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112</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　</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112</w:t>
            </w: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S1</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体育课（必修4学分）</w:t>
            </w: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体育</w:t>
            </w:r>
            <w:r>
              <w:rPr>
                <w:rFonts w:hint="eastAsia" w:ascii="宋体" w:hAnsi="宋体" w:cs="宋体"/>
                <w:color w:val="000000"/>
                <w:sz w:val="18"/>
                <w:szCs w:val="18"/>
              </w:rPr>
              <w:t>Ⅰ</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A121001B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sz w:val="18"/>
                <w:szCs w:val="18"/>
              </w:rPr>
              <w:t>28</w:t>
            </w:r>
          </w:p>
        </w:tc>
        <w:tc>
          <w:tcPr>
            <w:tcW w:w="709" w:type="dxa"/>
            <w:vAlign w:val="center"/>
          </w:tcPr>
          <w:p>
            <w:pPr>
              <w:widowControl/>
              <w:topLinePunct w:val="0"/>
              <w:adjustRightInd/>
              <w:ind w:firstLine="0"/>
              <w:jc w:val="center"/>
              <w:rPr>
                <w:rFonts w:eastAsiaTheme="majorEastAsia"/>
                <w:color w:val="000000"/>
                <w:kern w:val="0"/>
                <w:sz w:val="18"/>
                <w:szCs w:val="18"/>
              </w:rPr>
            </w:pPr>
            <w:r>
              <w:rPr>
                <w:sz w:val="18"/>
                <w:szCs w:val="18"/>
              </w:rPr>
              <w:t>1</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体育基础课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Merge w:val="restart"/>
            <w:vAlign w:val="center"/>
          </w:tcPr>
          <w:p>
            <w:pPr>
              <w:widowControl/>
              <w:topLinePunct w:val="0"/>
              <w:adjustRightInd/>
              <w:ind w:firstLine="0"/>
              <w:jc w:val="center"/>
              <w:rPr>
                <w:rFonts w:eastAsiaTheme="majorEastAsia"/>
                <w:color w:val="000000"/>
                <w:kern w:val="0"/>
                <w:sz w:val="18"/>
                <w:szCs w:val="18"/>
              </w:rPr>
            </w:pPr>
            <w:r>
              <w:rPr>
                <w:color w:val="000000"/>
                <w:sz w:val="18"/>
                <w:szCs w:val="18"/>
              </w:rPr>
              <w:t>体育专项课</w:t>
            </w:r>
          </w:p>
        </w:tc>
        <w:tc>
          <w:tcPr>
            <w:tcW w:w="1079" w:type="dxa"/>
            <w:vMerge w:val="restart"/>
            <w:vAlign w:val="center"/>
          </w:tcPr>
          <w:p>
            <w:pPr>
              <w:widowControl/>
              <w:topLinePunct w:val="0"/>
              <w:adjustRightInd/>
              <w:ind w:firstLine="0"/>
              <w:jc w:val="center"/>
              <w:rPr>
                <w:rFonts w:eastAsiaTheme="majorEastAsia"/>
                <w:color w:val="000000"/>
                <w:kern w:val="0"/>
                <w:sz w:val="18"/>
                <w:szCs w:val="18"/>
              </w:rPr>
            </w:pPr>
            <w:r>
              <w:rPr>
                <w:sz w:val="18"/>
                <w:szCs w:val="18"/>
              </w:rPr>
              <w:t>　</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sz w:val="18"/>
                <w:szCs w:val="18"/>
              </w:rPr>
              <w:t>28</w:t>
            </w:r>
          </w:p>
        </w:tc>
        <w:tc>
          <w:tcPr>
            <w:tcW w:w="709" w:type="dxa"/>
            <w:vAlign w:val="center"/>
          </w:tcPr>
          <w:p>
            <w:pPr>
              <w:widowControl/>
              <w:topLinePunct w:val="0"/>
              <w:adjustRightInd/>
              <w:ind w:firstLine="0"/>
              <w:jc w:val="center"/>
              <w:rPr>
                <w:rFonts w:eastAsiaTheme="majorEastAsia"/>
                <w:color w:val="000000"/>
                <w:kern w:val="0"/>
                <w:sz w:val="18"/>
                <w:szCs w:val="18"/>
              </w:rPr>
            </w:pPr>
            <w:r>
              <w:rPr>
                <w:sz w:val="18"/>
                <w:szCs w:val="18"/>
              </w:rPr>
              <w:t>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每学期从体育专项课程类中选择一门,每学期修0.5学分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Merge w:val="continue"/>
            <w:vAlign w:val="center"/>
          </w:tcPr>
          <w:p>
            <w:pPr>
              <w:widowControl/>
              <w:topLinePunct w:val="0"/>
              <w:adjustRightInd/>
              <w:ind w:firstLine="0"/>
              <w:jc w:val="left"/>
              <w:rPr>
                <w:rFonts w:eastAsiaTheme="majorEastAsia"/>
                <w:color w:val="000000"/>
                <w:kern w:val="0"/>
                <w:sz w:val="18"/>
                <w:szCs w:val="18"/>
              </w:rPr>
            </w:pPr>
          </w:p>
        </w:tc>
        <w:tc>
          <w:tcPr>
            <w:tcW w:w="1079" w:type="dxa"/>
            <w:vMerge w:val="continue"/>
            <w:vAlign w:val="center"/>
          </w:tcPr>
          <w:p>
            <w:pPr>
              <w:widowControl/>
              <w:topLinePunct w:val="0"/>
              <w:adjustRightInd/>
              <w:ind w:firstLine="0"/>
              <w:jc w:val="left"/>
              <w:rPr>
                <w:rFonts w:eastAsiaTheme="majorEastAsia"/>
                <w:color w:val="000000"/>
                <w:kern w:val="0"/>
                <w:sz w:val="18"/>
                <w:szCs w:val="18"/>
              </w:rPr>
            </w:pP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sz w:val="18"/>
                <w:szCs w:val="18"/>
              </w:rPr>
              <w:t>28</w:t>
            </w:r>
          </w:p>
        </w:tc>
        <w:tc>
          <w:tcPr>
            <w:tcW w:w="709" w:type="dxa"/>
            <w:vAlign w:val="center"/>
          </w:tcPr>
          <w:p>
            <w:pPr>
              <w:widowControl/>
              <w:topLinePunct w:val="0"/>
              <w:adjustRightInd/>
              <w:ind w:firstLine="0"/>
              <w:jc w:val="center"/>
              <w:rPr>
                <w:rFonts w:eastAsiaTheme="majorEastAsia"/>
                <w:color w:val="000000"/>
                <w:kern w:val="0"/>
                <w:sz w:val="18"/>
                <w:szCs w:val="18"/>
              </w:rPr>
            </w:pPr>
            <w:r>
              <w:rPr>
                <w:sz w:val="18"/>
                <w:szCs w:val="18"/>
              </w:rPr>
              <w:t>3</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Merge w:val="continue"/>
            <w:vAlign w:val="center"/>
          </w:tcPr>
          <w:p>
            <w:pPr>
              <w:widowControl/>
              <w:topLinePunct w:val="0"/>
              <w:adjustRightInd/>
              <w:ind w:firstLine="0"/>
              <w:jc w:val="left"/>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Merge w:val="continue"/>
            <w:vAlign w:val="center"/>
          </w:tcPr>
          <w:p>
            <w:pPr>
              <w:widowControl/>
              <w:topLinePunct w:val="0"/>
              <w:adjustRightInd/>
              <w:ind w:firstLine="0"/>
              <w:jc w:val="left"/>
              <w:rPr>
                <w:rFonts w:eastAsiaTheme="majorEastAsia"/>
                <w:color w:val="000000"/>
                <w:kern w:val="0"/>
                <w:sz w:val="18"/>
                <w:szCs w:val="18"/>
              </w:rPr>
            </w:pPr>
          </w:p>
        </w:tc>
        <w:tc>
          <w:tcPr>
            <w:tcW w:w="1079" w:type="dxa"/>
            <w:vMerge w:val="continue"/>
            <w:vAlign w:val="center"/>
          </w:tcPr>
          <w:p>
            <w:pPr>
              <w:widowControl/>
              <w:topLinePunct w:val="0"/>
              <w:adjustRightInd/>
              <w:ind w:firstLine="0"/>
              <w:jc w:val="left"/>
              <w:rPr>
                <w:rFonts w:eastAsiaTheme="majorEastAsia"/>
                <w:color w:val="000000"/>
                <w:kern w:val="0"/>
                <w:sz w:val="18"/>
                <w:szCs w:val="18"/>
              </w:rPr>
            </w:pP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sz w:val="18"/>
                <w:szCs w:val="18"/>
              </w:rPr>
              <w:t>28</w:t>
            </w:r>
          </w:p>
        </w:tc>
        <w:tc>
          <w:tcPr>
            <w:tcW w:w="709" w:type="dxa"/>
            <w:vAlign w:val="center"/>
          </w:tcPr>
          <w:p>
            <w:pPr>
              <w:widowControl/>
              <w:topLinePunct w:val="0"/>
              <w:adjustRightInd/>
              <w:ind w:firstLine="0"/>
              <w:jc w:val="center"/>
              <w:rPr>
                <w:rFonts w:eastAsiaTheme="majorEastAsia"/>
                <w:color w:val="000000"/>
                <w:kern w:val="0"/>
                <w:sz w:val="18"/>
                <w:szCs w:val="18"/>
              </w:rPr>
            </w:pPr>
            <w:r>
              <w:rPr>
                <w:sz w:val="18"/>
                <w:szCs w:val="18"/>
              </w:rPr>
              <w:t>4</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Merge w:val="continue"/>
            <w:vAlign w:val="center"/>
          </w:tcPr>
          <w:p>
            <w:pPr>
              <w:widowControl/>
              <w:topLinePunct w:val="0"/>
              <w:adjustRightInd/>
              <w:ind w:firstLine="0"/>
              <w:jc w:val="left"/>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体育健康教育与测试</w:t>
            </w:r>
            <w:r>
              <w:rPr>
                <w:rFonts w:hint="eastAsia" w:ascii="宋体" w:hAnsi="宋体" w:cs="宋体"/>
                <w:color w:val="000000"/>
                <w:sz w:val="18"/>
                <w:szCs w:val="18"/>
              </w:rPr>
              <w:t>Ⅰ</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A121002B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24</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体质测试课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体育健康教育与测试</w:t>
            </w:r>
            <w:r>
              <w:rPr>
                <w:rFonts w:hint="eastAsia" w:ascii="宋体" w:hAnsi="宋体" w:cs="宋体"/>
                <w:color w:val="000000"/>
                <w:sz w:val="18"/>
                <w:szCs w:val="18"/>
              </w:rPr>
              <w:t>Ⅱ</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A121003B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24</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3-4</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Merge w:val="continue"/>
            <w:vAlign w:val="center"/>
          </w:tcPr>
          <w:p>
            <w:pPr>
              <w:widowControl/>
              <w:topLinePunct w:val="0"/>
              <w:adjustRightInd/>
              <w:ind w:firstLine="0"/>
              <w:jc w:val="left"/>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rFonts w:eastAsiaTheme="majorEastAsia"/>
                <w:color w:val="000000"/>
                <w:kern w:val="0"/>
                <w:sz w:val="18"/>
                <w:szCs w:val="18"/>
              </w:rPr>
            </w:pPr>
            <w:r>
              <w:rPr>
                <w:color w:val="000000"/>
                <w:sz w:val="18"/>
                <w:szCs w:val="18"/>
              </w:rPr>
              <w:t>体育健康教育与测试</w:t>
            </w:r>
            <w:r>
              <w:rPr>
                <w:rFonts w:hint="eastAsia" w:ascii="宋体" w:hAnsi="宋体" w:cs="宋体"/>
                <w:color w:val="000000"/>
                <w:sz w:val="18"/>
                <w:szCs w:val="18"/>
              </w:rPr>
              <w:t>Ⅲ</w:t>
            </w:r>
          </w:p>
        </w:tc>
        <w:tc>
          <w:tcPr>
            <w:tcW w:w="1079" w:type="dxa"/>
            <w:vAlign w:val="center"/>
          </w:tcPr>
          <w:p>
            <w:pPr>
              <w:widowControl/>
              <w:topLinePunct w:val="0"/>
              <w:adjustRightInd/>
              <w:ind w:firstLine="0"/>
              <w:jc w:val="center"/>
              <w:rPr>
                <w:rFonts w:eastAsiaTheme="majorEastAsia"/>
                <w:color w:val="000000"/>
                <w:kern w:val="0"/>
                <w:sz w:val="18"/>
                <w:szCs w:val="18"/>
              </w:rPr>
            </w:pPr>
            <w:r>
              <w:rPr>
                <w:sz w:val="18"/>
                <w:szCs w:val="18"/>
              </w:rPr>
              <w:t>A121004B</w:t>
            </w:r>
          </w:p>
        </w:tc>
        <w:tc>
          <w:tcPr>
            <w:tcW w:w="680" w:type="dxa"/>
            <w:vAlign w:val="center"/>
          </w:tcPr>
          <w:p>
            <w:pPr>
              <w:widowControl/>
              <w:topLinePunct w:val="0"/>
              <w:adjustRightInd/>
              <w:ind w:firstLine="0"/>
              <w:jc w:val="center"/>
              <w:rPr>
                <w:rFonts w:eastAsiaTheme="majorEastAsia"/>
                <w:color w:val="000000"/>
                <w:kern w:val="0"/>
                <w:sz w:val="18"/>
                <w:szCs w:val="18"/>
              </w:rPr>
            </w:pPr>
            <w:r>
              <w:rPr>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24</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5-6</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Merge w:val="continue"/>
            <w:vAlign w:val="center"/>
          </w:tcPr>
          <w:p>
            <w:pPr>
              <w:widowControl/>
              <w:topLinePunct w:val="0"/>
              <w:adjustRightInd/>
              <w:ind w:firstLine="0"/>
              <w:jc w:val="left"/>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sz w:val="18"/>
                <w:szCs w:val="18"/>
              </w:rPr>
            </w:pPr>
            <w:r>
              <w:rPr>
                <w:rFonts w:hint="eastAsia"/>
                <w:sz w:val="18"/>
                <w:szCs w:val="18"/>
              </w:rPr>
              <w:t>体育健康教育与测试Ⅳ</w:t>
            </w:r>
          </w:p>
        </w:tc>
        <w:tc>
          <w:tcPr>
            <w:tcW w:w="1079" w:type="dxa"/>
            <w:vAlign w:val="center"/>
          </w:tcPr>
          <w:p>
            <w:pPr>
              <w:widowControl/>
              <w:topLinePunct w:val="0"/>
              <w:adjustRightInd/>
              <w:ind w:firstLine="0"/>
              <w:jc w:val="center"/>
              <w:rPr>
                <w:sz w:val="18"/>
                <w:szCs w:val="18"/>
              </w:rPr>
            </w:pPr>
            <w:r>
              <w:rPr>
                <w:rFonts w:hint="eastAsia"/>
                <w:sz w:val="18"/>
                <w:szCs w:val="18"/>
              </w:rPr>
              <w:t>A121005B</w:t>
            </w:r>
          </w:p>
        </w:tc>
        <w:tc>
          <w:tcPr>
            <w:tcW w:w="680" w:type="dxa"/>
            <w:vAlign w:val="center"/>
          </w:tcPr>
          <w:p>
            <w:pPr>
              <w:widowControl/>
              <w:topLinePunct w:val="0"/>
              <w:adjustRightInd/>
              <w:ind w:firstLine="0"/>
              <w:jc w:val="center"/>
              <w:rPr>
                <w:sz w:val="18"/>
                <w:szCs w:val="18"/>
              </w:rPr>
            </w:pPr>
            <w:r>
              <w:rPr>
                <w:rFonts w:hint="eastAsia"/>
                <w:sz w:val="18"/>
                <w:szCs w:val="18"/>
              </w:rPr>
              <w:t>必修</w:t>
            </w:r>
          </w:p>
        </w:tc>
        <w:tc>
          <w:tcPr>
            <w:tcW w:w="810" w:type="dxa"/>
            <w:vAlign w:val="center"/>
          </w:tcPr>
          <w:p>
            <w:pPr>
              <w:widowControl/>
              <w:topLinePunct w:val="0"/>
              <w:adjustRightInd/>
              <w:ind w:firstLine="0"/>
              <w:jc w:val="center"/>
              <w:rPr>
                <w:sz w:val="18"/>
                <w:szCs w:val="18"/>
              </w:rPr>
            </w:pPr>
            <w:r>
              <w:rPr>
                <w:rFonts w:hint="eastAsia"/>
                <w:sz w:val="18"/>
                <w:szCs w:val="18"/>
              </w:rPr>
              <w:t>五级制</w:t>
            </w:r>
          </w:p>
        </w:tc>
        <w:tc>
          <w:tcPr>
            <w:tcW w:w="441" w:type="dxa"/>
            <w:vAlign w:val="center"/>
          </w:tcPr>
          <w:p>
            <w:pPr>
              <w:widowControl/>
              <w:topLinePunct w:val="0"/>
              <w:adjustRightInd/>
              <w:ind w:firstLine="0"/>
              <w:jc w:val="center"/>
              <w:rPr>
                <w:sz w:val="18"/>
                <w:szCs w:val="18"/>
              </w:rPr>
            </w:pPr>
            <w:r>
              <w:rPr>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24</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7-8</w:t>
            </w:r>
          </w:p>
        </w:tc>
        <w:tc>
          <w:tcPr>
            <w:tcW w:w="987" w:type="dxa"/>
            <w:vAlign w:val="center"/>
          </w:tcPr>
          <w:p>
            <w:pPr>
              <w:widowControl/>
              <w:topLinePunct w:val="0"/>
              <w:adjustRightInd/>
              <w:ind w:firstLine="0"/>
              <w:jc w:val="left"/>
              <w:rPr>
                <w:rFonts w:eastAsiaTheme="majorEastAsia"/>
                <w:color w:val="000000"/>
                <w:kern w:val="0"/>
                <w:sz w:val="18"/>
                <w:szCs w:val="18"/>
              </w:rPr>
            </w:pPr>
            <w:r>
              <w:rPr>
                <w:rFonts w:hint="eastAsia" w:eastAsiaTheme="majorEastAsia"/>
                <w:color w:val="000000"/>
                <w:kern w:val="0"/>
                <w:sz w:val="18"/>
                <w:szCs w:val="18"/>
              </w:rPr>
              <w:t>11.1</w:t>
            </w:r>
          </w:p>
        </w:tc>
        <w:tc>
          <w:tcPr>
            <w:tcW w:w="1126" w:type="dxa"/>
            <w:vMerge w:val="continue"/>
            <w:vAlign w:val="center"/>
          </w:tcPr>
          <w:p>
            <w:pPr>
              <w:widowControl/>
              <w:topLinePunct w:val="0"/>
              <w:adjustRightInd/>
              <w:ind w:firstLine="0"/>
              <w:jc w:val="left"/>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通识素质教育模块（11学分）</w:t>
            </w:r>
          </w:p>
        </w:tc>
        <w:tc>
          <w:tcPr>
            <w:tcW w:w="1704" w:type="dxa"/>
            <w:vAlign w:val="center"/>
          </w:tcPr>
          <w:p>
            <w:pPr>
              <w:widowControl/>
              <w:topLinePunct w:val="0"/>
              <w:adjustRightInd/>
              <w:ind w:firstLine="0"/>
              <w:jc w:val="center"/>
              <w:rPr>
                <w:sz w:val="18"/>
                <w:szCs w:val="18"/>
              </w:rPr>
            </w:pPr>
            <w:r>
              <w:rPr>
                <w:rFonts w:hint="eastAsia"/>
                <w:sz w:val="18"/>
                <w:szCs w:val="18"/>
              </w:rPr>
              <w:t>核心价值观与公民素养教育</w:t>
            </w:r>
          </w:p>
        </w:tc>
        <w:tc>
          <w:tcPr>
            <w:tcW w:w="1079" w:type="dxa"/>
            <w:vAlign w:val="center"/>
          </w:tcPr>
          <w:p>
            <w:pPr>
              <w:widowControl/>
              <w:topLinePunct w:val="0"/>
              <w:adjustRightInd/>
              <w:ind w:firstLine="0"/>
              <w:jc w:val="center"/>
              <w:rPr>
                <w:sz w:val="18"/>
                <w:szCs w:val="18"/>
              </w:rPr>
            </w:pPr>
            <w:r>
              <w:rPr>
                <w:rFonts w:hint="eastAsia"/>
                <w:sz w:val="18"/>
                <w:szCs w:val="18"/>
              </w:rPr>
              <w:t>A123003B</w:t>
            </w:r>
          </w:p>
        </w:tc>
        <w:tc>
          <w:tcPr>
            <w:tcW w:w="680" w:type="dxa"/>
            <w:vAlign w:val="center"/>
          </w:tcPr>
          <w:p>
            <w:pPr>
              <w:widowControl/>
              <w:topLinePunct w:val="0"/>
              <w:adjustRightInd/>
              <w:ind w:firstLine="0"/>
              <w:jc w:val="center"/>
              <w:rPr>
                <w:sz w:val="18"/>
                <w:szCs w:val="18"/>
              </w:rPr>
            </w:pPr>
            <w:r>
              <w:rPr>
                <w:rFonts w:hint="eastAsia"/>
                <w:sz w:val="18"/>
                <w:szCs w:val="18"/>
              </w:rPr>
              <w:t>必修</w:t>
            </w:r>
          </w:p>
        </w:tc>
        <w:tc>
          <w:tcPr>
            <w:tcW w:w="810" w:type="dxa"/>
            <w:vAlign w:val="center"/>
          </w:tcPr>
          <w:p>
            <w:pPr>
              <w:widowControl/>
              <w:topLinePunct w:val="0"/>
              <w:adjustRightInd/>
              <w:ind w:firstLine="0"/>
              <w:jc w:val="center"/>
              <w:rPr>
                <w:sz w:val="18"/>
                <w:szCs w:val="18"/>
              </w:rPr>
            </w:pPr>
            <w:r>
              <w:rPr>
                <w:rFonts w:hint="eastAsia"/>
                <w:sz w:val="18"/>
                <w:szCs w:val="18"/>
              </w:rPr>
              <w:t>五级制</w:t>
            </w:r>
          </w:p>
        </w:tc>
        <w:tc>
          <w:tcPr>
            <w:tcW w:w="441" w:type="dxa"/>
            <w:vAlign w:val="center"/>
          </w:tcPr>
          <w:p>
            <w:pPr>
              <w:widowControl/>
              <w:topLinePunct w:val="0"/>
              <w:adjustRightInd/>
              <w:ind w:firstLine="0"/>
              <w:jc w:val="center"/>
              <w:rPr>
                <w:sz w:val="18"/>
                <w:szCs w:val="18"/>
              </w:rPr>
            </w:pPr>
            <w:r>
              <w:rPr>
                <w:sz w:val="18"/>
                <w:szCs w:val="18"/>
              </w:rPr>
              <w:t>1</w:t>
            </w:r>
          </w:p>
        </w:tc>
        <w:tc>
          <w:tcPr>
            <w:tcW w:w="547" w:type="dxa"/>
            <w:vAlign w:val="center"/>
          </w:tcPr>
          <w:p>
            <w:pPr>
              <w:widowControl/>
              <w:topLinePunct w:val="0"/>
              <w:adjustRightInd/>
              <w:ind w:firstLine="0"/>
              <w:jc w:val="center"/>
              <w:rPr>
                <w:sz w:val="18"/>
                <w:szCs w:val="18"/>
              </w:rPr>
            </w:pPr>
            <w:r>
              <w:rPr>
                <w:sz w:val="18"/>
                <w:szCs w:val="18"/>
              </w:rPr>
              <w:t>16</w:t>
            </w:r>
          </w:p>
        </w:tc>
        <w:tc>
          <w:tcPr>
            <w:tcW w:w="441" w:type="dxa"/>
            <w:vAlign w:val="center"/>
          </w:tcPr>
          <w:p>
            <w:pPr>
              <w:widowControl/>
              <w:topLinePunct w:val="0"/>
              <w:adjustRightInd/>
              <w:ind w:firstLine="0"/>
              <w:jc w:val="center"/>
              <w:rPr>
                <w:sz w:val="18"/>
                <w:szCs w:val="18"/>
              </w:rPr>
            </w:pPr>
            <w:r>
              <w:rPr>
                <w:sz w:val="18"/>
                <w:szCs w:val="18"/>
              </w:rPr>
              <w:t>16</w:t>
            </w:r>
          </w:p>
        </w:tc>
        <w:tc>
          <w:tcPr>
            <w:tcW w:w="547" w:type="dxa"/>
            <w:vAlign w:val="center"/>
          </w:tcPr>
          <w:p>
            <w:pPr>
              <w:widowControl/>
              <w:topLinePunct w:val="0"/>
              <w:adjustRightInd/>
              <w:ind w:firstLine="0"/>
              <w:jc w:val="center"/>
              <w:rPr>
                <w:sz w:val="18"/>
                <w:szCs w:val="18"/>
              </w:rPr>
            </w:pPr>
          </w:p>
        </w:tc>
        <w:tc>
          <w:tcPr>
            <w:tcW w:w="709" w:type="dxa"/>
            <w:vAlign w:val="center"/>
          </w:tcPr>
          <w:p>
            <w:pPr>
              <w:widowControl/>
              <w:topLinePunct w:val="0"/>
              <w:adjustRightInd/>
              <w:ind w:firstLine="0"/>
              <w:jc w:val="center"/>
              <w:rPr>
                <w:sz w:val="18"/>
                <w:szCs w:val="18"/>
              </w:rPr>
            </w:pPr>
            <w:r>
              <w:rPr>
                <w:sz w:val="18"/>
                <w:szCs w:val="18"/>
              </w:rPr>
              <w:t>1</w:t>
            </w:r>
          </w:p>
        </w:tc>
        <w:tc>
          <w:tcPr>
            <w:tcW w:w="987" w:type="dxa"/>
            <w:vAlign w:val="center"/>
          </w:tcPr>
          <w:p>
            <w:pPr>
              <w:widowControl/>
              <w:topLinePunct w:val="0"/>
              <w:adjustRightInd/>
              <w:ind w:firstLine="0"/>
              <w:jc w:val="center"/>
              <w:rPr>
                <w:sz w:val="18"/>
                <w:szCs w:val="18"/>
              </w:rPr>
            </w:pPr>
            <w:r>
              <w:rPr>
                <w:rFonts w:hint="eastAsia"/>
                <w:sz w:val="18"/>
                <w:szCs w:val="18"/>
              </w:rPr>
              <w:t>核心价值观与公民素养教育</w:t>
            </w:r>
          </w:p>
        </w:tc>
        <w:tc>
          <w:tcPr>
            <w:tcW w:w="1126" w:type="dxa"/>
            <w:vAlign w:val="center"/>
          </w:tcPr>
          <w:p>
            <w:pPr>
              <w:widowControl/>
              <w:topLinePunct w:val="0"/>
              <w:adjustRightInd/>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sz w:val="18"/>
                <w:szCs w:val="18"/>
              </w:rPr>
            </w:pPr>
            <w:r>
              <w:rPr>
                <w:rFonts w:hint="eastAsia"/>
                <w:sz w:val="18"/>
                <w:szCs w:val="18"/>
              </w:rPr>
              <w:t>学生综合素质实践</w:t>
            </w:r>
          </w:p>
        </w:tc>
        <w:tc>
          <w:tcPr>
            <w:tcW w:w="1079" w:type="dxa"/>
            <w:vAlign w:val="center"/>
          </w:tcPr>
          <w:p>
            <w:pPr>
              <w:widowControl/>
              <w:topLinePunct w:val="0"/>
              <w:adjustRightInd/>
              <w:ind w:firstLine="0"/>
              <w:jc w:val="center"/>
              <w:rPr>
                <w:sz w:val="18"/>
                <w:szCs w:val="18"/>
              </w:rPr>
            </w:pPr>
            <w:r>
              <w:rPr>
                <w:rFonts w:hint="eastAsia"/>
                <w:sz w:val="18"/>
                <w:szCs w:val="18"/>
              </w:rPr>
              <w:t>A123004B</w:t>
            </w:r>
          </w:p>
        </w:tc>
        <w:tc>
          <w:tcPr>
            <w:tcW w:w="680" w:type="dxa"/>
            <w:vAlign w:val="center"/>
          </w:tcPr>
          <w:p>
            <w:pPr>
              <w:widowControl/>
              <w:topLinePunct w:val="0"/>
              <w:adjustRightInd/>
              <w:ind w:firstLine="0"/>
              <w:jc w:val="center"/>
              <w:rPr>
                <w:sz w:val="18"/>
                <w:szCs w:val="18"/>
              </w:rPr>
            </w:pPr>
            <w:r>
              <w:rPr>
                <w:rFonts w:hint="eastAsia"/>
                <w:sz w:val="18"/>
                <w:szCs w:val="18"/>
              </w:rPr>
              <w:t>必修</w:t>
            </w:r>
          </w:p>
        </w:tc>
        <w:tc>
          <w:tcPr>
            <w:tcW w:w="810" w:type="dxa"/>
            <w:vAlign w:val="center"/>
          </w:tcPr>
          <w:p>
            <w:pPr>
              <w:widowControl/>
              <w:topLinePunct w:val="0"/>
              <w:adjustRightInd/>
              <w:ind w:firstLine="0"/>
              <w:jc w:val="center"/>
              <w:rPr>
                <w:sz w:val="18"/>
                <w:szCs w:val="18"/>
              </w:rPr>
            </w:pPr>
            <w:r>
              <w:rPr>
                <w:rFonts w:hint="eastAsia"/>
                <w:sz w:val="18"/>
                <w:szCs w:val="18"/>
              </w:rPr>
              <w:t>五级制</w:t>
            </w:r>
          </w:p>
        </w:tc>
        <w:tc>
          <w:tcPr>
            <w:tcW w:w="441" w:type="dxa"/>
            <w:vAlign w:val="center"/>
          </w:tcPr>
          <w:p>
            <w:pPr>
              <w:widowControl/>
              <w:topLinePunct w:val="0"/>
              <w:adjustRightInd/>
              <w:ind w:firstLine="0"/>
              <w:jc w:val="center"/>
              <w:rPr>
                <w:sz w:val="18"/>
                <w:szCs w:val="18"/>
              </w:rPr>
            </w:pPr>
            <w:r>
              <w:rPr>
                <w:sz w:val="18"/>
                <w:szCs w:val="18"/>
              </w:rPr>
              <w:t>1</w:t>
            </w:r>
          </w:p>
        </w:tc>
        <w:tc>
          <w:tcPr>
            <w:tcW w:w="547" w:type="dxa"/>
            <w:vAlign w:val="center"/>
          </w:tcPr>
          <w:p>
            <w:pPr>
              <w:widowControl/>
              <w:topLinePunct w:val="0"/>
              <w:adjustRightInd/>
              <w:ind w:firstLine="0"/>
              <w:jc w:val="center"/>
              <w:rPr>
                <w:sz w:val="18"/>
                <w:szCs w:val="18"/>
              </w:rPr>
            </w:pPr>
            <w:r>
              <w:rPr>
                <w:sz w:val="18"/>
                <w:szCs w:val="18"/>
              </w:rPr>
              <w:t>32</w:t>
            </w:r>
          </w:p>
        </w:tc>
        <w:tc>
          <w:tcPr>
            <w:tcW w:w="441" w:type="dxa"/>
            <w:vAlign w:val="center"/>
          </w:tcPr>
          <w:p>
            <w:pPr>
              <w:widowControl/>
              <w:topLinePunct w:val="0"/>
              <w:adjustRightInd/>
              <w:ind w:firstLine="0"/>
              <w:jc w:val="center"/>
              <w:rPr>
                <w:sz w:val="18"/>
                <w:szCs w:val="18"/>
              </w:rPr>
            </w:pPr>
          </w:p>
        </w:tc>
        <w:tc>
          <w:tcPr>
            <w:tcW w:w="547" w:type="dxa"/>
            <w:vAlign w:val="center"/>
          </w:tcPr>
          <w:p>
            <w:pPr>
              <w:widowControl/>
              <w:topLinePunct w:val="0"/>
              <w:adjustRightInd/>
              <w:ind w:firstLine="0"/>
              <w:jc w:val="center"/>
              <w:rPr>
                <w:sz w:val="18"/>
                <w:szCs w:val="18"/>
              </w:rPr>
            </w:pPr>
            <w:r>
              <w:rPr>
                <w:sz w:val="18"/>
                <w:szCs w:val="18"/>
              </w:rPr>
              <w:t>32</w:t>
            </w:r>
          </w:p>
        </w:tc>
        <w:tc>
          <w:tcPr>
            <w:tcW w:w="709" w:type="dxa"/>
            <w:vAlign w:val="center"/>
          </w:tcPr>
          <w:p>
            <w:pPr>
              <w:widowControl/>
              <w:topLinePunct w:val="0"/>
              <w:adjustRightInd/>
              <w:ind w:firstLine="0"/>
              <w:jc w:val="center"/>
              <w:rPr>
                <w:sz w:val="18"/>
                <w:szCs w:val="18"/>
              </w:rPr>
            </w:pPr>
            <w:r>
              <w:rPr>
                <w:sz w:val="18"/>
                <w:szCs w:val="18"/>
              </w:rPr>
              <w:t>1-6</w:t>
            </w:r>
          </w:p>
        </w:tc>
        <w:tc>
          <w:tcPr>
            <w:tcW w:w="987" w:type="dxa"/>
            <w:vAlign w:val="center"/>
          </w:tcPr>
          <w:p>
            <w:pPr>
              <w:widowControl/>
              <w:topLinePunct w:val="0"/>
              <w:adjustRightInd/>
              <w:ind w:firstLine="0"/>
              <w:jc w:val="center"/>
              <w:rPr>
                <w:sz w:val="18"/>
                <w:szCs w:val="18"/>
              </w:rPr>
            </w:pPr>
            <w:r>
              <w:rPr>
                <w:rFonts w:hint="eastAsia"/>
                <w:sz w:val="18"/>
                <w:szCs w:val="18"/>
              </w:rPr>
              <w:t>学生综合素质实践</w:t>
            </w:r>
          </w:p>
        </w:tc>
        <w:tc>
          <w:tcPr>
            <w:tcW w:w="1126" w:type="dxa"/>
            <w:vAlign w:val="center"/>
          </w:tcPr>
          <w:p>
            <w:pPr>
              <w:widowControl/>
              <w:topLinePunct w:val="0"/>
              <w:adjustRightInd/>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sz w:val="18"/>
                <w:szCs w:val="18"/>
              </w:rPr>
            </w:pPr>
            <w:r>
              <w:rPr>
                <w:sz w:val="18"/>
                <w:szCs w:val="18"/>
              </w:rPr>
              <w:t>身心素养类课程</w:t>
            </w:r>
          </w:p>
        </w:tc>
        <w:tc>
          <w:tcPr>
            <w:tcW w:w="1079" w:type="dxa"/>
            <w:vAlign w:val="center"/>
          </w:tcPr>
          <w:p>
            <w:pPr>
              <w:widowControl/>
              <w:topLinePunct w:val="0"/>
              <w:adjustRightInd/>
              <w:ind w:firstLine="0"/>
              <w:jc w:val="center"/>
              <w:rPr>
                <w:sz w:val="18"/>
                <w:szCs w:val="18"/>
              </w:rPr>
            </w:pPr>
            <w:r>
              <w:rPr>
                <w:sz w:val="18"/>
                <w:szCs w:val="18"/>
              </w:rPr>
              <w:t>　</w:t>
            </w:r>
          </w:p>
        </w:tc>
        <w:tc>
          <w:tcPr>
            <w:tcW w:w="680" w:type="dxa"/>
            <w:vAlign w:val="center"/>
          </w:tcPr>
          <w:p>
            <w:pPr>
              <w:widowControl/>
              <w:topLinePunct w:val="0"/>
              <w:adjustRightInd/>
              <w:ind w:firstLine="0"/>
              <w:jc w:val="center"/>
              <w:rPr>
                <w:sz w:val="18"/>
                <w:szCs w:val="18"/>
              </w:rPr>
            </w:pPr>
            <w:r>
              <w:rPr>
                <w:sz w:val="18"/>
                <w:szCs w:val="18"/>
              </w:rPr>
              <w:t>选修</w:t>
            </w:r>
          </w:p>
        </w:tc>
        <w:tc>
          <w:tcPr>
            <w:tcW w:w="810" w:type="dxa"/>
            <w:vAlign w:val="center"/>
          </w:tcPr>
          <w:p>
            <w:pPr>
              <w:widowControl/>
              <w:topLinePunct w:val="0"/>
              <w:adjustRightInd/>
              <w:ind w:firstLine="0"/>
              <w:jc w:val="center"/>
              <w:rPr>
                <w:sz w:val="18"/>
                <w:szCs w:val="18"/>
              </w:rPr>
            </w:pPr>
            <w:r>
              <w:rPr>
                <w:sz w:val="18"/>
                <w:szCs w:val="18"/>
              </w:rPr>
              <w:t>　</w:t>
            </w:r>
          </w:p>
        </w:tc>
        <w:tc>
          <w:tcPr>
            <w:tcW w:w="441" w:type="dxa"/>
            <w:vAlign w:val="center"/>
          </w:tcPr>
          <w:p>
            <w:pPr>
              <w:widowControl/>
              <w:topLinePunct w:val="0"/>
              <w:adjustRightInd/>
              <w:ind w:firstLine="0"/>
              <w:jc w:val="center"/>
              <w:rPr>
                <w:sz w:val="18"/>
                <w:szCs w:val="18"/>
              </w:rPr>
            </w:pPr>
            <w:r>
              <w:rPr>
                <w:sz w:val="18"/>
                <w:szCs w:val="18"/>
              </w:rPr>
              <w:t>1</w:t>
            </w:r>
          </w:p>
        </w:tc>
        <w:tc>
          <w:tcPr>
            <w:tcW w:w="547" w:type="dxa"/>
            <w:vAlign w:val="center"/>
          </w:tcPr>
          <w:p>
            <w:pPr>
              <w:widowControl/>
              <w:topLinePunct w:val="0"/>
              <w:adjustRightInd/>
              <w:ind w:firstLine="0"/>
              <w:jc w:val="left"/>
              <w:rPr>
                <w:sz w:val="18"/>
                <w:szCs w:val="18"/>
              </w:rPr>
            </w:pPr>
            <w:r>
              <w:rPr>
                <w:sz w:val="18"/>
                <w:szCs w:val="18"/>
              </w:rPr>
              <w:t>　</w:t>
            </w:r>
          </w:p>
        </w:tc>
        <w:tc>
          <w:tcPr>
            <w:tcW w:w="441" w:type="dxa"/>
            <w:vAlign w:val="center"/>
          </w:tcPr>
          <w:p>
            <w:pPr>
              <w:widowControl/>
              <w:topLinePunct w:val="0"/>
              <w:adjustRightInd/>
              <w:ind w:firstLine="0"/>
              <w:jc w:val="left"/>
              <w:rPr>
                <w:sz w:val="18"/>
                <w:szCs w:val="18"/>
              </w:rPr>
            </w:pPr>
            <w:r>
              <w:rPr>
                <w:sz w:val="18"/>
                <w:szCs w:val="18"/>
              </w:rPr>
              <w:t>　</w:t>
            </w:r>
          </w:p>
        </w:tc>
        <w:tc>
          <w:tcPr>
            <w:tcW w:w="547" w:type="dxa"/>
            <w:vAlign w:val="center"/>
          </w:tcPr>
          <w:p>
            <w:pPr>
              <w:widowControl/>
              <w:topLinePunct w:val="0"/>
              <w:adjustRightInd/>
              <w:ind w:firstLine="0"/>
              <w:jc w:val="left"/>
              <w:rPr>
                <w:sz w:val="18"/>
                <w:szCs w:val="18"/>
              </w:rPr>
            </w:pPr>
            <w:r>
              <w:rPr>
                <w:sz w:val="18"/>
                <w:szCs w:val="18"/>
              </w:rPr>
              <w:t>　</w:t>
            </w:r>
          </w:p>
        </w:tc>
        <w:tc>
          <w:tcPr>
            <w:tcW w:w="709" w:type="dxa"/>
            <w:vAlign w:val="center"/>
          </w:tcPr>
          <w:p>
            <w:pPr>
              <w:widowControl/>
              <w:topLinePunct w:val="0"/>
              <w:adjustRightInd/>
              <w:ind w:firstLine="0"/>
              <w:jc w:val="center"/>
              <w:rPr>
                <w:sz w:val="18"/>
                <w:szCs w:val="18"/>
              </w:rPr>
            </w:pPr>
            <w:r>
              <w:rPr>
                <w:sz w:val="18"/>
                <w:szCs w:val="18"/>
              </w:rPr>
              <w:t>1-8学期</w:t>
            </w:r>
          </w:p>
        </w:tc>
        <w:tc>
          <w:tcPr>
            <w:tcW w:w="987" w:type="dxa"/>
            <w:vAlign w:val="center"/>
          </w:tcPr>
          <w:p>
            <w:pPr>
              <w:widowControl/>
              <w:topLinePunct w:val="0"/>
              <w:adjustRightInd/>
              <w:ind w:firstLine="0"/>
              <w:jc w:val="left"/>
              <w:rPr>
                <w:sz w:val="18"/>
                <w:szCs w:val="18"/>
              </w:rPr>
            </w:pPr>
            <w:r>
              <w:rPr>
                <w:sz w:val="18"/>
                <w:szCs w:val="18"/>
              </w:rPr>
              <w:t>7、11.1</w:t>
            </w:r>
          </w:p>
        </w:tc>
        <w:tc>
          <w:tcPr>
            <w:tcW w:w="1126" w:type="dxa"/>
            <w:vAlign w:val="center"/>
          </w:tcPr>
          <w:p>
            <w:pPr>
              <w:widowControl/>
              <w:topLinePunct w:val="0"/>
              <w:adjustRightInd/>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sz w:val="18"/>
                <w:szCs w:val="18"/>
              </w:rPr>
            </w:pPr>
            <w:r>
              <w:rPr>
                <w:sz w:val="18"/>
                <w:szCs w:val="18"/>
              </w:rPr>
              <w:t>美育素养类课程</w:t>
            </w:r>
          </w:p>
        </w:tc>
        <w:tc>
          <w:tcPr>
            <w:tcW w:w="1079" w:type="dxa"/>
            <w:vAlign w:val="center"/>
          </w:tcPr>
          <w:p>
            <w:pPr>
              <w:widowControl/>
              <w:topLinePunct w:val="0"/>
              <w:adjustRightInd/>
              <w:ind w:firstLine="0"/>
              <w:jc w:val="center"/>
              <w:rPr>
                <w:sz w:val="18"/>
                <w:szCs w:val="18"/>
              </w:rPr>
            </w:pPr>
            <w:r>
              <w:rPr>
                <w:sz w:val="18"/>
                <w:szCs w:val="18"/>
              </w:rPr>
              <w:t>　</w:t>
            </w:r>
          </w:p>
        </w:tc>
        <w:tc>
          <w:tcPr>
            <w:tcW w:w="680" w:type="dxa"/>
            <w:vAlign w:val="center"/>
          </w:tcPr>
          <w:p>
            <w:pPr>
              <w:widowControl/>
              <w:topLinePunct w:val="0"/>
              <w:adjustRightInd/>
              <w:ind w:firstLine="0"/>
              <w:jc w:val="center"/>
              <w:rPr>
                <w:sz w:val="18"/>
                <w:szCs w:val="18"/>
              </w:rPr>
            </w:pPr>
            <w:r>
              <w:rPr>
                <w:sz w:val="18"/>
                <w:szCs w:val="18"/>
              </w:rPr>
              <w:t>选修</w:t>
            </w:r>
          </w:p>
        </w:tc>
        <w:tc>
          <w:tcPr>
            <w:tcW w:w="810" w:type="dxa"/>
            <w:vAlign w:val="center"/>
          </w:tcPr>
          <w:p>
            <w:pPr>
              <w:widowControl/>
              <w:topLinePunct w:val="0"/>
              <w:adjustRightInd/>
              <w:ind w:firstLine="0"/>
              <w:jc w:val="center"/>
              <w:rPr>
                <w:sz w:val="18"/>
                <w:szCs w:val="18"/>
              </w:rPr>
            </w:pPr>
            <w:r>
              <w:rPr>
                <w:sz w:val="18"/>
                <w:szCs w:val="18"/>
              </w:rPr>
              <w:t>　</w:t>
            </w:r>
          </w:p>
        </w:tc>
        <w:tc>
          <w:tcPr>
            <w:tcW w:w="441" w:type="dxa"/>
            <w:vAlign w:val="center"/>
          </w:tcPr>
          <w:p>
            <w:pPr>
              <w:widowControl/>
              <w:topLinePunct w:val="0"/>
              <w:adjustRightInd/>
              <w:ind w:firstLine="0"/>
              <w:jc w:val="center"/>
              <w:rPr>
                <w:sz w:val="18"/>
                <w:szCs w:val="18"/>
              </w:rPr>
            </w:pPr>
            <w:r>
              <w:rPr>
                <w:sz w:val="18"/>
                <w:szCs w:val="18"/>
              </w:rPr>
              <w:t>2</w:t>
            </w:r>
          </w:p>
        </w:tc>
        <w:tc>
          <w:tcPr>
            <w:tcW w:w="547" w:type="dxa"/>
            <w:vAlign w:val="center"/>
          </w:tcPr>
          <w:p>
            <w:pPr>
              <w:widowControl/>
              <w:topLinePunct w:val="0"/>
              <w:adjustRightInd/>
              <w:ind w:firstLine="0"/>
              <w:jc w:val="left"/>
              <w:rPr>
                <w:sz w:val="18"/>
                <w:szCs w:val="18"/>
              </w:rPr>
            </w:pPr>
            <w:r>
              <w:rPr>
                <w:sz w:val="18"/>
                <w:szCs w:val="18"/>
              </w:rPr>
              <w:t>　</w:t>
            </w:r>
          </w:p>
        </w:tc>
        <w:tc>
          <w:tcPr>
            <w:tcW w:w="441" w:type="dxa"/>
            <w:vAlign w:val="center"/>
          </w:tcPr>
          <w:p>
            <w:pPr>
              <w:widowControl/>
              <w:topLinePunct w:val="0"/>
              <w:adjustRightInd/>
              <w:ind w:firstLine="0"/>
              <w:jc w:val="left"/>
              <w:rPr>
                <w:sz w:val="18"/>
                <w:szCs w:val="18"/>
              </w:rPr>
            </w:pPr>
            <w:r>
              <w:rPr>
                <w:sz w:val="18"/>
                <w:szCs w:val="18"/>
              </w:rPr>
              <w:t>　</w:t>
            </w:r>
          </w:p>
        </w:tc>
        <w:tc>
          <w:tcPr>
            <w:tcW w:w="547" w:type="dxa"/>
            <w:vAlign w:val="center"/>
          </w:tcPr>
          <w:p>
            <w:pPr>
              <w:widowControl/>
              <w:topLinePunct w:val="0"/>
              <w:adjustRightInd/>
              <w:ind w:firstLine="0"/>
              <w:jc w:val="left"/>
              <w:rPr>
                <w:sz w:val="18"/>
                <w:szCs w:val="18"/>
              </w:rPr>
            </w:pPr>
            <w:r>
              <w:rPr>
                <w:sz w:val="18"/>
                <w:szCs w:val="18"/>
              </w:rPr>
              <w:t>　</w:t>
            </w:r>
          </w:p>
        </w:tc>
        <w:tc>
          <w:tcPr>
            <w:tcW w:w="709" w:type="dxa"/>
            <w:vAlign w:val="center"/>
          </w:tcPr>
          <w:p>
            <w:pPr>
              <w:widowControl/>
              <w:topLinePunct w:val="0"/>
              <w:adjustRightInd/>
              <w:ind w:firstLine="0"/>
              <w:jc w:val="center"/>
              <w:rPr>
                <w:sz w:val="18"/>
                <w:szCs w:val="18"/>
              </w:rPr>
            </w:pPr>
            <w:r>
              <w:rPr>
                <w:sz w:val="18"/>
                <w:szCs w:val="18"/>
              </w:rPr>
              <w:t>1-8学期</w:t>
            </w:r>
          </w:p>
        </w:tc>
        <w:tc>
          <w:tcPr>
            <w:tcW w:w="987" w:type="dxa"/>
            <w:vAlign w:val="center"/>
          </w:tcPr>
          <w:p>
            <w:pPr>
              <w:widowControl/>
              <w:topLinePunct w:val="0"/>
              <w:adjustRightInd/>
              <w:ind w:firstLine="0"/>
              <w:jc w:val="left"/>
              <w:rPr>
                <w:sz w:val="18"/>
                <w:szCs w:val="18"/>
              </w:rPr>
            </w:pPr>
            <w:r>
              <w:rPr>
                <w:sz w:val="18"/>
                <w:szCs w:val="18"/>
              </w:rPr>
              <w:t>5、7</w:t>
            </w:r>
          </w:p>
        </w:tc>
        <w:tc>
          <w:tcPr>
            <w:tcW w:w="1126" w:type="dxa"/>
            <w:vAlign w:val="center"/>
          </w:tcPr>
          <w:p>
            <w:pPr>
              <w:widowControl/>
              <w:topLinePunct w:val="0"/>
              <w:adjustRightInd/>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sz w:val="18"/>
                <w:szCs w:val="18"/>
              </w:rPr>
            </w:pPr>
            <w:r>
              <w:rPr>
                <w:sz w:val="18"/>
                <w:szCs w:val="18"/>
              </w:rPr>
              <w:t>人文素养类课程</w:t>
            </w:r>
          </w:p>
        </w:tc>
        <w:tc>
          <w:tcPr>
            <w:tcW w:w="1079" w:type="dxa"/>
            <w:vAlign w:val="center"/>
          </w:tcPr>
          <w:p>
            <w:pPr>
              <w:widowControl/>
              <w:topLinePunct w:val="0"/>
              <w:adjustRightInd/>
              <w:ind w:firstLine="0"/>
              <w:jc w:val="center"/>
              <w:rPr>
                <w:sz w:val="18"/>
                <w:szCs w:val="18"/>
              </w:rPr>
            </w:pPr>
            <w:r>
              <w:rPr>
                <w:sz w:val="18"/>
                <w:szCs w:val="18"/>
              </w:rPr>
              <w:t>　</w:t>
            </w:r>
          </w:p>
        </w:tc>
        <w:tc>
          <w:tcPr>
            <w:tcW w:w="680" w:type="dxa"/>
            <w:vAlign w:val="center"/>
          </w:tcPr>
          <w:p>
            <w:pPr>
              <w:widowControl/>
              <w:topLinePunct w:val="0"/>
              <w:adjustRightInd/>
              <w:ind w:firstLine="0"/>
              <w:jc w:val="center"/>
              <w:rPr>
                <w:sz w:val="18"/>
                <w:szCs w:val="18"/>
              </w:rPr>
            </w:pPr>
            <w:r>
              <w:rPr>
                <w:sz w:val="18"/>
                <w:szCs w:val="18"/>
              </w:rPr>
              <w:t>选修</w:t>
            </w:r>
          </w:p>
        </w:tc>
        <w:tc>
          <w:tcPr>
            <w:tcW w:w="810" w:type="dxa"/>
            <w:vAlign w:val="center"/>
          </w:tcPr>
          <w:p>
            <w:pPr>
              <w:widowControl/>
              <w:topLinePunct w:val="0"/>
              <w:adjustRightInd/>
              <w:ind w:firstLine="0"/>
              <w:jc w:val="center"/>
              <w:rPr>
                <w:sz w:val="18"/>
                <w:szCs w:val="18"/>
              </w:rPr>
            </w:pPr>
            <w:r>
              <w:rPr>
                <w:sz w:val="18"/>
                <w:szCs w:val="18"/>
              </w:rPr>
              <w:t>　</w:t>
            </w:r>
          </w:p>
        </w:tc>
        <w:tc>
          <w:tcPr>
            <w:tcW w:w="441" w:type="dxa"/>
            <w:vAlign w:val="center"/>
          </w:tcPr>
          <w:p>
            <w:pPr>
              <w:widowControl/>
              <w:topLinePunct w:val="0"/>
              <w:adjustRightInd/>
              <w:ind w:firstLine="0"/>
              <w:jc w:val="center"/>
              <w:rPr>
                <w:sz w:val="18"/>
                <w:szCs w:val="18"/>
              </w:rPr>
            </w:pPr>
            <w:r>
              <w:rPr>
                <w:sz w:val="18"/>
                <w:szCs w:val="18"/>
              </w:rPr>
              <w:t>2</w:t>
            </w:r>
          </w:p>
        </w:tc>
        <w:tc>
          <w:tcPr>
            <w:tcW w:w="547" w:type="dxa"/>
            <w:vAlign w:val="center"/>
          </w:tcPr>
          <w:p>
            <w:pPr>
              <w:widowControl/>
              <w:topLinePunct w:val="0"/>
              <w:adjustRightInd/>
              <w:ind w:firstLine="0"/>
              <w:jc w:val="center"/>
              <w:rPr>
                <w:sz w:val="18"/>
                <w:szCs w:val="18"/>
              </w:rPr>
            </w:pPr>
            <w:r>
              <w:rPr>
                <w:sz w:val="18"/>
                <w:szCs w:val="18"/>
              </w:rPr>
              <w:t>　</w:t>
            </w:r>
          </w:p>
        </w:tc>
        <w:tc>
          <w:tcPr>
            <w:tcW w:w="441" w:type="dxa"/>
            <w:vAlign w:val="center"/>
          </w:tcPr>
          <w:p>
            <w:pPr>
              <w:widowControl/>
              <w:topLinePunct w:val="0"/>
              <w:adjustRightInd/>
              <w:ind w:firstLine="0"/>
              <w:jc w:val="center"/>
              <w:rPr>
                <w:sz w:val="18"/>
                <w:szCs w:val="18"/>
              </w:rPr>
            </w:pPr>
            <w:r>
              <w:rPr>
                <w:sz w:val="18"/>
                <w:szCs w:val="18"/>
              </w:rPr>
              <w:t>　</w:t>
            </w:r>
          </w:p>
        </w:tc>
        <w:tc>
          <w:tcPr>
            <w:tcW w:w="547" w:type="dxa"/>
            <w:vAlign w:val="center"/>
          </w:tcPr>
          <w:p>
            <w:pPr>
              <w:widowControl/>
              <w:topLinePunct w:val="0"/>
              <w:adjustRightInd/>
              <w:ind w:firstLine="0"/>
              <w:jc w:val="center"/>
              <w:rPr>
                <w:sz w:val="18"/>
                <w:szCs w:val="18"/>
              </w:rPr>
            </w:pPr>
            <w:r>
              <w:rPr>
                <w:sz w:val="18"/>
                <w:szCs w:val="18"/>
              </w:rPr>
              <w:t>　</w:t>
            </w:r>
          </w:p>
        </w:tc>
        <w:tc>
          <w:tcPr>
            <w:tcW w:w="709" w:type="dxa"/>
            <w:vAlign w:val="center"/>
          </w:tcPr>
          <w:p>
            <w:pPr>
              <w:widowControl/>
              <w:topLinePunct w:val="0"/>
              <w:adjustRightInd/>
              <w:ind w:firstLine="0"/>
              <w:jc w:val="center"/>
              <w:rPr>
                <w:sz w:val="18"/>
                <w:szCs w:val="18"/>
              </w:rPr>
            </w:pPr>
            <w:r>
              <w:rPr>
                <w:sz w:val="18"/>
                <w:szCs w:val="18"/>
              </w:rPr>
              <w:t>1-8学期</w:t>
            </w:r>
          </w:p>
        </w:tc>
        <w:tc>
          <w:tcPr>
            <w:tcW w:w="987" w:type="dxa"/>
            <w:vAlign w:val="center"/>
          </w:tcPr>
          <w:p>
            <w:pPr>
              <w:widowControl/>
              <w:topLinePunct w:val="0"/>
              <w:adjustRightInd/>
              <w:ind w:firstLine="0"/>
              <w:jc w:val="left"/>
              <w:rPr>
                <w:sz w:val="18"/>
                <w:szCs w:val="18"/>
              </w:rPr>
            </w:pPr>
            <w:r>
              <w:rPr>
                <w:sz w:val="18"/>
                <w:szCs w:val="18"/>
              </w:rPr>
              <w:t>5、7、9</w:t>
            </w:r>
          </w:p>
        </w:tc>
        <w:tc>
          <w:tcPr>
            <w:tcW w:w="1126" w:type="dxa"/>
            <w:vAlign w:val="center"/>
          </w:tcPr>
          <w:p>
            <w:pPr>
              <w:widowControl/>
              <w:topLinePunct w:val="0"/>
              <w:adjustRightInd/>
              <w:ind w:firstLine="0"/>
              <w:jc w:val="center"/>
              <w:rPr>
                <w:sz w:val="18"/>
                <w:szCs w:val="18"/>
              </w:rPr>
            </w:pPr>
            <w:r>
              <w:rPr>
                <w:sz w:val="18"/>
                <w:szCs w:val="18"/>
              </w:rPr>
              <w:t>建议选修世界文明史类课程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sz w:val="18"/>
                <w:szCs w:val="18"/>
              </w:rPr>
            </w:pPr>
            <w:r>
              <w:rPr>
                <w:sz w:val="18"/>
                <w:szCs w:val="18"/>
              </w:rPr>
              <w:t>科学素养类课程</w:t>
            </w:r>
          </w:p>
        </w:tc>
        <w:tc>
          <w:tcPr>
            <w:tcW w:w="1079" w:type="dxa"/>
            <w:vAlign w:val="center"/>
          </w:tcPr>
          <w:p>
            <w:pPr>
              <w:widowControl/>
              <w:topLinePunct w:val="0"/>
              <w:adjustRightInd/>
              <w:ind w:firstLine="0"/>
              <w:jc w:val="center"/>
              <w:rPr>
                <w:sz w:val="18"/>
                <w:szCs w:val="18"/>
              </w:rPr>
            </w:pPr>
            <w:r>
              <w:rPr>
                <w:sz w:val="18"/>
                <w:szCs w:val="18"/>
              </w:rPr>
              <w:t>　</w:t>
            </w:r>
          </w:p>
        </w:tc>
        <w:tc>
          <w:tcPr>
            <w:tcW w:w="680" w:type="dxa"/>
            <w:vAlign w:val="center"/>
          </w:tcPr>
          <w:p>
            <w:pPr>
              <w:widowControl/>
              <w:topLinePunct w:val="0"/>
              <w:adjustRightInd/>
              <w:ind w:firstLine="0"/>
              <w:jc w:val="center"/>
              <w:rPr>
                <w:sz w:val="18"/>
                <w:szCs w:val="18"/>
              </w:rPr>
            </w:pPr>
            <w:r>
              <w:rPr>
                <w:sz w:val="18"/>
                <w:szCs w:val="18"/>
              </w:rPr>
              <w:t>选修</w:t>
            </w:r>
          </w:p>
        </w:tc>
        <w:tc>
          <w:tcPr>
            <w:tcW w:w="810" w:type="dxa"/>
            <w:vAlign w:val="center"/>
          </w:tcPr>
          <w:p>
            <w:pPr>
              <w:widowControl/>
              <w:topLinePunct w:val="0"/>
              <w:adjustRightInd/>
              <w:ind w:firstLine="0"/>
              <w:jc w:val="left"/>
              <w:rPr>
                <w:sz w:val="18"/>
                <w:szCs w:val="18"/>
              </w:rPr>
            </w:pPr>
            <w:r>
              <w:rPr>
                <w:sz w:val="18"/>
                <w:szCs w:val="18"/>
              </w:rPr>
              <w:t>　</w:t>
            </w:r>
          </w:p>
        </w:tc>
        <w:tc>
          <w:tcPr>
            <w:tcW w:w="441" w:type="dxa"/>
            <w:vMerge w:val="restart"/>
            <w:vAlign w:val="center"/>
          </w:tcPr>
          <w:p>
            <w:pPr>
              <w:widowControl/>
              <w:topLinePunct w:val="0"/>
              <w:adjustRightInd/>
              <w:ind w:firstLine="0"/>
              <w:jc w:val="center"/>
              <w:rPr>
                <w:sz w:val="18"/>
                <w:szCs w:val="18"/>
              </w:rPr>
            </w:pPr>
            <w:r>
              <w:rPr>
                <w:sz w:val="18"/>
                <w:szCs w:val="18"/>
              </w:rPr>
              <w:t>4</w:t>
            </w:r>
          </w:p>
        </w:tc>
        <w:tc>
          <w:tcPr>
            <w:tcW w:w="547" w:type="dxa"/>
            <w:vAlign w:val="center"/>
          </w:tcPr>
          <w:p>
            <w:pPr>
              <w:widowControl/>
              <w:topLinePunct w:val="0"/>
              <w:adjustRightInd/>
              <w:ind w:firstLine="0"/>
              <w:jc w:val="center"/>
              <w:rPr>
                <w:sz w:val="18"/>
                <w:szCs w:val="18"/>
              </w:rPr>
            </w:pPr>
            <w:r>
              <w:rPr>
                <w:sz w:val="18"/>
                <w:szCs w:val="18"/>
              </w:rPr>
              <w:t>　</w:t>
            </w:r>
          </w:p>
        </w:tc>
        <w:tc>
          <w:tcPr>
            <w:tcW w:w="441" w:type="dxa"/>
            <w:vAlign w:val="center"/>
          </w:tcPr>
          <w:p>
            <w:pPr>
              <w:widowControl/>
              <w:topLinePunct w:val="0"/>
              <w:adjustRightInd/>
              <w:ind w:firstLine="0"/>
              <w:jc w:val="center"/>
              <w:rPr>
                <w:sz w:val="18"/>
                <w:szCs w:val="18"/>
              </w:rPr>
            </w:pPr>
            <w:r>
              <w:rPr>
                <w:sz w:val="18"/>
                <w:szCs w:val="18"/>
              </w:rPr>
              <w:t>　</w:t>
            </w:r>
          </w:p>
        </w:tc>
        <w:tc>
          <w:tcPr>
            <w:tcW w:w="547" w:type="dxa"/>
            <w:vAlign w:val="center"/>
          </w:tcPr>
          <w:p>
            <w:pPr>
              <w:widowControl/>
              <w:topLinePunct w:val="0"/>
              <w:adjustRightInd/>
              <w:ind w:firstLine="0"/>
              <w:jc w:val="center"/>
              <w:rPr>
                <w:sz w:val="18"/>
                <w:szCs w:val="18"/>
              </w:rPr>
            </w:pPr>
            <w:r>
              <w:rPr>
                <w:sz w:val="18"/>
                <w:szCs w:val="18"/>
              </w:rPr>
              <w:t>　</w:t>
            </w:r>
          </w:p>
        </w:tc>
        <w:tc>
          <w:tcPr>
            <w:tcW w:w="709" w:type="dxa"/>
            <w:vAlign w:val="center"/>
          </w:tcPr>
          <w:p>
            <w:pPr>
              <w:widowControl/>
              <w:topLinePunct w:val="0"/>
              <w:adjustRightInd/>
              <w:ind w:firstLine="0"/>
              <w:jc w:val="center"/>
              <w:rPr>
                <w:sz w:val="18"/>
                <w:szCs w:val="18"/>
              </w:rPr>
            </w:pPr>
            <w:r>
              <w:rPr>
                <w:sz w:val="18"/>
                <w:szCs w:val="18"/>
              </w:rPr>
              <w:t>1-8学期</w:t>
            </w:r>
          </w:p>
        </w:tc>
        <w:tc>
          <w:tcPr>
            <w:tcW w:w="987" w:type="dxa"/>
            <w:vAlign w:val="center"/>
          </w:tcPr>
          <w:p>
            <w:pPr>
              <w:widowControl/>
              <w:topLinePunct w:val="0"/>
              <w:adjustRightInd/>
              <w:ind w:firstLine="0"/>
              <w:jc w:val="left"/>
              <w:rPr>
                <w:sz w:val="18"/>
                <w:szCs w:val="18"/>
              </w:rPr>
            </w:pPr>
            <w:r>
              <w:rPr>
                <w:sz w:val="18"/>
                <w:szCs w:val="18"/>
              </w:rPr>
              <w:t>5、7、9</w:t>
            </w:r>
          </w:p>
        </w:tc>
        <w:tc>
          <w:tcPr>
            <w:tcW w:w="1126" w:type="dxa"/>
            <w:vMerge w:val="restart"/>
            <w:vAlign w:val="center"/>
          </w:tcPr>
          <w:p>
            <w:pPr>
              <w:widowControl/>
              <w:topLinePunct w:val="0"/>
              <w:adjustRightInd/>
              <w:ind w:firstLine="0"/>
              <w:jc w:val="center"/>
              <w:rPr>
                <w:sz w:val="18"/>
                <w:szCs w:val="18"/>
              </w:rPr>
            </w:pPr>
            <w:r>
              <w:rPr>
                <w:sz w:val="18"/>
                <w:szCs w:val="18"/>
              </w:rPr>
              <w:t>建议选修计算机类课程</w:t>
            </w:r>
          </w:p>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sz w:val="18"/>
                <w:szCs w:val="18"/>
              </w:rPr>
            </w:pPr>
            <w:r>
              <w:rPr>
                <w:sz w:val="18"/>
                <w:szCs w:val="18"/>
              </w:rPr>
              <w:t>工程素养类课程</w:t>
            </w:r>
          </w:p>
        </w:tc>
        <w:tc>
          <w:tcPr>
            <w:tcW w:w="1079" w:type="dxa"/>
            <w:vAlign w:val="center"/>
          </w:tcPr>
          <w:p>
            <w:pPr>
              <w:widowControl/>
              <w:topLinePunct w:val="0"/>
              <w:adjustRightInd/>
              <w:ind w:firstLine="0"/>
              <w:jc w:val="center"/>
              <w:rPr>
                <w:sz w:val="18"/>
                <w:szCs w:val="18"/>
              </w:rPr>
            </w:pPr>
            <w:r>
              <w:rPr>
                <w:sz w:val="18"/>
                <w:szCs w:val="18"/>
              </w:rPr>
              <w:t>　</w:t>
            </w:r>
          </w:p>
        </w:tc>
        <w:tc>
          <w:tcPr>
            <w:tcW w:w="680" w:type="dxa"/>
            <w:vAlign w:val="center"/>
          </w:tcPr>
          <w:p>
            <w:pPr>
              <w:widowControl/>
              <w:topLinePunct w:val="0"/>
              <w:adjustRightInd/>
              <w:ind w:firstLine="0"/>
              <w:jc w:val="center"/>
              <w:rPr>
                <w:sz w:val="18"/>
                <w:szCs w:val="18"/>
              </w:rPr>
            </w:pPr>
            <w:r>
              <w:rPr>
                <w:sz w:val="18"/>
                <w:szCs w:val="18"/>
              </w:rPr>
              <w:t>选修</w:t>
            </w:r>
          </w:p>
        </w:tc>
        <w:tc>
          <w:tcPr>
            <w:tcW w:w="810" w:type="dxa"/>
            <w:vAlign w:val="center"/>
          </w:tcPr>
          <w:p>
            <w:pPr>
              <w:widowControl/>
              <w:topLinePunct w:val="0"/>
              <w:adjustRightInd/>
              <w:ind w:firstLine="0"/>
              <w:jc w:val="left"/>
              <w:rPr>
                <w:sz w:val="18"/>
                <w:szCs w:val="18"/>
              </w:rPr>
            </w:pPr>
            <w:r>
              <w:rPr>
                <w:sz w:val="18"/>
                <w:szCs w:val="18"/>
              </w:rPr>
              <w:t>　</w:t>
            </w:r>
          </w:p>
        </w:tc>
        <w:tc>
          <w:tcPr>
            <w:tcW w:w="441" w:type="dxa"/>
            <w:vMerge w:val="continue"/>
            <w:vAlign w:val="center"/>
          </w:tcPr>
          <w:p>
            <w:pPr>
              <w:widowControl/>
              <w:topLinePunct w:val="0"/>
              <w:adjustRightInd/>
              <w:ind w:firstLine="0"/>
              <w:jc w:val="left"/>
              <w:rPr>
                <w:sz w:val="18"/>
                <w:szCs w:val="18"/>
              </w:rPr>
            </w:pPr>
          </w:p>
        </w:tc>
        <w:tc>
          <w:tcPr>
            <w:tcW w:w="547" w:type="dxa"/>
            <w:vAlign w:val="center"/>
          </w:tcPr>
          <w:p>
            <w:pPr>
              <w:widowControl/>
              <w:topLinePunct w:val="0"/>
              <w:adjustRightInd/>
              <w:ind w:firstLine="0"/>
              <w:jc w:val="center"/>
              <w:rPr>
                <w:sz w:val="18"/>
                <w:szCs w:val="18"/>
              </w:rPr>
            </w:pPr>
            <w:r>
              <w:rPr>
                <w:sz w:val="18"/>
                <w:szCs w:val="18"/>
              </w:rPr>
              <w:t>　</w:t>
            </w:r>
          </w:p>
        </w:tc>
        <w:tc>
          <w:tcPr>
            <w:tcW w:w="441" w:type="dxa"/>
            <w:vAlign w:val="center"/>
          </w:tcPr>
          <w:p>
            <w:pPr>
              <w:widowControl/>
              <w:topLinePunct w:val="0"/>
              <w:adjustRightInd/>
              <w:ind w:firstLine="0"/>
              <w:jc w:val="center"/>
              <w:rPr>
                <w:sz w:val="18"/>
                <w:szCs w:val="18"/>
              </w:rPr>
            </w:pPr>
            <w:r>
              <w:rPr>
                <w:sz w:val="18"/>
                <w:szCs w:val="18"/>
              </w:rPr>
              <w:t>　</w:t>
            </w:r>
          </w:p>
        </w:tc>
        <w:tc>
          <w:tcPr>
            <w:tcW w:w="547" w:type="dxa"/>
            <w:vAlign w:val="center"/>
          </w:tcPr>
          <w:p>
            <w:pPr>
              <w:widowControl/>
              <w:topLinePunct w:val="0"/>
              <w:adjustRightInd/>
              <w:ind w:firstLine="0"/>
              <w:jc w:val="center"/>
              <w:rPr>
                <w:sz w:val="18"/>
                <w:szCs w:val="18"/>
              </w:rPr>
            </w:pPr>
            <w:r>
              <w:rPr>
                <w:sz w:val="18"/>
                <w:szCs w:val="18"/>
              </w:rPr>
              <w:t>　</w:t>
            </w:r>
          </w:p>
        </w:tc>
        <w:tc>
          <w:tcPr>
            <w:tcW w:w="709" w:type="dxa"/>
            <w:vAlign w:val="center"/>
          </w:tcPr>
          <w:p>
            <w:pPr>
              <w:widowControl/>
              <w:topLinePunct w:val="0"/>
              <w:adjustRightInd/>
              <w:ind w:firstLine="0"/>
              <w:jc w:val="center"/>
              <w:rPr>
                <w:sz w:val="18"/>
                <w:szCs w:val="18"/>
              </w:rPr>
            </w:pPr>
            <w:r>
              <w:rPr>
                <w:sz w:val="18"/>
                <w:szCs w:val="18"/>
              </w:rPr>
              <w:t>1-8学期</w:t>
            </w:r>
          </w:p>
        </w:tc>
        <w:tc>
          <w:tcPr>
            <w:tcW w:w="987" w:type="dxa"/>
            <w:vAlign w:val="center"/>
          </w:tcPr>
          <w:p>
            <w:pPr>
              <w:widowControl/>
              <w:topLinePunct w:val="0"/>
              <w:adjustRightInd/>
              <w:ind w:firstLine="0"/>
              <w:jc w:val="left"/>
              <w:rPr>
                <w:sz w:val="18"/>
                <w:szCs w:val="18"/>
              </w:rPr>
            </w:pPr>
            <w:r>
              <w:rPr>
                <w:sz w:val="18"/>
                <w:szCs w:val="18"/>
              </w:rPr>
              <w:t>5、7、9</w:t>
            </w:r>
          </w:p>
        </w:tc>
        <w:tc>
          <w:tcPr>
            <w:tcW w:w="1126" w:type="dxa"/>
            <w:vMerge w:val="continue"/>
            <w:vAlign w:val="center"/>
          </w:tcPr>
          <w:p>
            <w:pPr>
              <w:widowControl/>
              <w:topLinePunct w:val="0"/>
              <w:adjustRightInd/>
              <w:ind w:firstLine="0"/>
              <w:jc w:val="left"/>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center"/>
              <w:rPr>
                <w:sz w:val="18"/>
                <w:szCs w:val="18"/>
              </w:rPr>
            </w:pPr>
            <w:r>
              <w:rPr>
                <w:sz w:val="18"/>
                <w:szCs w:val="18"/>
              </w:rPr>
              <w:t>其他</w:t>
            </w:r>
          </w:p>
        </w:tc>
        <w:tc>
          <w:tcPr>
            <w:tcW w:w="1079" w:type="dxa"/>
            <w:vAlign w:val="center"/>
          </w:tcPr>
          <w:p>
            <w:pPr>
              <w:widowControl/>
              <w:topLinePunct w:val="0"/>
              <w:adjustRightInd/>
              <w:ind w:firstLine="0"/>
              <w:jc w:val="center"/>
              <w:rPr>
                <w:sz w:val="18"/>
                <w:szCs w:val="18"/>
              </w:rPr>
            </w:pPr>
          </w:p>
        </w:tc>
        <w:tc>
          <w:tcPr>
            <w:tcW w:w="680" w:type="dxa"/>
            <w:vAlign w:val="center"/>
          </w:tcPr>
          <w:p>
            <w:pPr>
              <w:widowControl/>
              <w:topLinePunct w:val="0"/>
              <w:adjustRightInd/>
              <w:ind w:firstLine="0"/>
              <w:jc w:val="center"/>
              <w:rPr>
                <w:sz w:val="18"/>
                <w:szCs w:val="18"/>
              </w:rPr>
            </w:pPr>
          </w:p>
        </w:tc>
        <w:tc>
          <w:tcPr>
            <w:tcW w:w="810" w:type="dxa"/>
            <w:vAlign w:val="center"/>
          </w:tcPr>
          <w:p>
            <w:pPr>
              <w:widowControl/>
              <w:topLinePunct w:val="0"/>
              <w:adjustRightInd/>
              <w:ind w:firstLine="0"/>
              <w:jc w:val="left"/>
              <w:rPr>
                <w:sz w:val="18"/>
                <w:szCs w:val="18"/>
              </w:rPr>
            </w:pPr>
          </w:p>
        </w:tc>
        <w:tc>
          <w:tcPr>
            <w:tcW w:w="441" w:type="dxa"/>
            <w:vMerge w:val="continue"/>
            <w:vAlign w:val="center"/>
          </w:tcPr>
          <w:p>
            <w:pPr>
              <w:widowControl/>
              <w:topLinePunct w:val="0"/>
              <w:adjustRightInd/>
              <w:ind w:firstLine="0"/>
              <w:jc w:val="left"/>
              <w:rPr>
                <w:sz w:val="18"/>
                <w:szCs w:val="18"/>
              </w:rPr>
            </w:pPr>
          </w:p>
        </w:tc>
        <w:tc>
          <w:tcPr>
            <w:tcW w:w="547" w:type="dxa"/>
            <w:vAlign w:val="center"/>
          </w:tcPr>
          <w:p>
            <w:pPr>
              <w:widowControl/>
              <w:topLinePunct w:val="0"/>
              <w:adjustRightInd/>
              <w:ind w:firstLine="0"/>
              <w:jc w:val="center"/>
              <w:rPr>
                <w:sz w:val="18"/>
                <w:szCs w:val="18"/>
              </w:rPr>
            </w:pPr>
          </w:p>
        </w:tc>
        <w:tc>
          <w:tcPr>
            <w:tcW w:w="441" w:type="dxa"/>
            <w:vAlign w:val="center"/>
          </w:tcPr>
          <w:p>
            <w:pPr>
              <w:widowControl/>
              <w:topLinePunct w:val="0"/>
              <w:adjustRightInd/>
              <w:ind w:firstLine="0"/>
              <w:jc w:val="center"/>
              <w:rPr>
                <w:sz w:val="18"/>
                <w:szCs w:val="18"/>
              </w:rPr>
            </w:pPr>
          </w:p>
        </w:tc>
        <w:tc>
          <w:tcPr>
            <w:tcW w:w="547" w:type="dxa"/>
            <w:vAlign w:val="center"/>
          </w:tcPr>
          <w:p>
            <w:pPr>
              <w:widowControl/>
              <w:topLinePunct w:val="0"/>
              <w:adjustRightInd/>
              <w:ind w:firstLine="0"/>
              <w:jc w:val="center"/>
              <w:rPr>
                <w:sz w:val="18"/>
                <w:szCs w:val="18"/>
              </w:rPr>
            </w:pPr>
          </w:p>
        </w:tc>
        <w:tc>
          <w:tcPr>
            <w:tcW w:w="709" w:type="dxa"/>
            <w:vAlign w:val="center"/>
          </w:tcPr>
          <w:p>
            <w:pPr>
              <w:widowControl/>
              <w:topLinePunct w:val="0"/>
              <w:adjustRightInd/>
              <w:ind w:firstLine="0"/>
              <w:jc w:val="center"/>
              <w:rPr>
                <w:sz w:val="18"/>
                <w:szCs w:val="18"/>
              </w:rPr>
            </w:pPr>
          </w:p>
        </w:tc>
        <w:tc>
          <w:tcPr>
            <w:tcW w:w="987" w:type="dxa"/>
            <w:vAlign w:val="center"/>
          </w:tcPr>
          <w:p>
            <w:pPr>
              <w:widowControl/>
              <w:topLinePunct w:val="0"/>
              <w:adjustRightInd/>
              <w:ind w:firstLine="0"/>
              <w:jc w:val="left"/>
              <w:rPr>
                <w:sz w:val="18"/>
                <w:szCs w:val="18"/>
              </w:rPr>
            </w:pPr>
          </w:p>
        </w:tc>
        <w:tc>
          <w:tcPr>
            <w:tcW w:w="1126" w:type="dxa"/>
            <w:vMerge w:val="continue"/>
            <w:vAlign w:val="center"/>
          </w:tcPr>
          <w:p>
            <w:pPr>
              <w:widowControl/>
              <w:topLinePunct w:val="0"/>
              <w:adjustRightInd/>
              <w:ind w:firstLine="0"/>
              <w:jc w:val="left"/>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基础能力教育平台（14学分）</w:t>
            </w:r>
          </w:p>
        </w:tc>
        <w:tc>
          <w:tcPr>
            <w:tcW w:w="68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中文语言能力（2学分）</w:t>
            </w: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汉语写作与沟通</w:t>
            </w:r>
          </w:p>
        </w:tc>
        <w:tc>
          <w:tcPr>
            <w:tcW w:w="1079" w:type="dxa"/>
            <w:vAlign w:val="center"/>
          </w:tcPr>
          <w:p>
            <w:pPr>
              <w:widowControl/>
              <w:topLinePunct w:val="0"/>
              <w:adjustRightInd/>
              <w:ind w:firstLine="0"/>
              <w:jc w:val="center"/>
              <w:rPr>
                <w:color w:val="000000"/>
                <w:kern w:val="0"/>
                <w:sz w:val="18"/>
                <w:szCs w:val="18"/>
              </w:rPr>
            </w:pPr>
            <w:r>
              <w:rPr>
                <w:rFonts w:hint="eastAsia"/>
                <w:color w:val="000000"/>
                <w:kern w:val="0"/>
                <w:sz w:val="18"/>
                <w:szCs w:val="18"/>
              </w:rPr>
              <w:t>C112105B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2.3、3、4</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英语语言能力（12学分）</w:t>
            </w: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综合英语I</w:t>
            </w:r>
          </w:p>
        </w:tc>
        <w:tc>
          <w:tcPr>
            <w:tcW w:w="1079" w:type="dxa"/>
            <w:vAlign w:val="center"/>
          </w:tcPr>
          <w:p>
            <w:pPr>
              <w:widowControl/>
              <w:topLinePunct w:val="0"/>
              <w:adjustRightInd/>
              <w:ind w:firstLine="0"/>
              <w:jc w:val="center"/>
              <w:rPr>
                <w:color w:val="000000"/>
                <w:kern w:val="0"/>
                <w:sz w:val="18"/>
                <w:szCs w:val="18"/>
              </w:rPr>
            </w:pPr>
            <w:r>
              <w:rPr>
                <w:rFonts w:hint="eastAsia"/>
                <w:color w:val="000000"/>
                <w:kern w:val="0"/>
                <w:sz w:val="18"/>
                <w:szCs w:val="18"/>
              </w:rPr>
              <w:t>C11210</w:t>
            </w:r>
            <w:r>
              <w:rPr>
                <w:color w:val="000000"/>
                <w:kern w:val="0"/>
                <w:sz w:val="18"/>
                <w:szCs w:val="18"/>
              </w:rPr>
              <w:t>6</w:t>
            </w:r>
            <w:r>
              <w:rPr>
                <w:rFonts w:hint="eastAsia"/>
                <w:color w:val="000000"/>
                <w:kern w:val="0"/>
                <w:sz w:val="18"/>
                <w:szCs w:val="18"/>
              </w:rPr>
              <w:t>B</w:t>
            </w:r>
            <w:r>
              <w:rPr>
                <w:color w:val="000000"/>
                <w:kern w:val="0"/>
                <w:sz w:val="18"/>
                <w:szCs w:val="18"/>
              </w:rPr>
              <w:t>　</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2.2、3、4</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综合英语II</w:t>
            </w:r>
          </w:p>
        </w:tc>
        <w:tc>
          <w:tcPr>
            <w:tcW w:w="1079" w:type="dxa"/>
            <w:vAlign w:val="center"/>
          </w:tcPr>
          <w:p>
            <w:pPr>
              <w:widowControl/>
              <w:topLinePunct w:val="0"/>
              <w:adjustRightInd/>
              <w:ind w:firstLine="0"/>
              <w:jc w:val="center"/>
              <w:rPr>
                <w:color w:val="000000"/>
                <w:kern w:val="0"/>
                <w:sz w:val="18"/>
                <w:szCs w:val="18"/>
              </w:rPr>
            </w:pPr>
            <w:r>
              <w:rPr>
                <w:rFonts w:hint="eastAsia"/>
                <w:color w:val="000000"/>
                <w:kern w:val="0"/>
                <w:sz w:val="18"/>
                <w:szCs w:val="18"/>
              </w:rPr>
              <w:t>C11210</w:t>
            </w:r>
            <w:r>
              <w:rPr>
                <w:color w:val="000000"/>
                <w:kern w:val="0"/>
                <w:sz w:val="18"/>
                <w:szCs w:val="18"/>
              </w:rPr>
              <w:t>7</w:t>
            </w:r>
            <w:r>
              <w:rPr>
                <w:rFonts w:hint="eastAsia"/>
                <w:color w:val="000000"/>
                <w:kern w:val="0"/>
                <w:sz w:val="18"/>
                <w:szCs w:val="18"/>
              </w:rPr>
              <w:t>B</w:t>
            </w:r>
            <w:r>
              <w:rPr>
                <w:color w:val="000000"/>
                <w:kern w:val="0"/>
                <w:sz w:val="18"/>
                <w:szCs w:val="18"/>
              </w:rPr>
              <w:t>　</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2.2、3、4</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综合英语III</w:t>
            </w:r>
          </w:p>
        </w:tc>
        <w:tc>
          <w:tcPr>
            <w:tcW w:w="1079" w:type="dxa"/>
            <w:vAlign w:val="center"/>
          </w:tcPr>
          <w:p>
            <w:pPr>
              <w:widowControl/>
              <w:topLinePunct w:val="0"/>
              <w:adjustRightInd/>
              <w:ind w:firstLine="0"/>
              <w:jc w:val="center"/>
              <w:rPr>
                <w:color w:val="000000"/>
                <w:kern w:val="0"/>
                <w:sz w:val="18"/>
                <w:szCs w:val="18"/>
              </w:rPr>
            </w:pPr>
            <w:r>
              <w:rPr>
                <w:rFonts w:hint="eastAsia"/>
                <w:color w:val="000000"/>
                <w:kern w:val="0"/>
                <w:sz w:val="18"/>
                <w:szCs w:val="18"/>
              </w:rPr>
              <w:t>C11210</w:t>
            </w:r>
            <w:r>
              <w:rPr>
                <w:color w:val="000000"/>
                <w:kern w:val="0"/>
                <w:sz w:val="18"/>
                <w:szCs w:val="18"/>
              </w:rPr>
              <w:t>8</w:t>
            </w:r>
            <w:r>
              <w:rPr>
                <w:rFonts w:hint="eastAsia"/>
                <w:color w:val="000000"/>
                <w:kern w:val="0"/>
                <w:sz w:val="18"/>
                <w:szCs w:val="18"/>
              </w:rPr>
              <w:t>B</w:t>
            </w:r>
            <w:r>
              <w:rPr>
                <w:color w:val="000000"/>
                <w:kern w:val="0"/>
                <w:sz w:val="18"/>
                <w:szCs w:val="18"/>
              </w:rPr>
              <w:t>　</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2.2、3、4</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综合英语IV</w:t>
            </w:r>
          </w:p>
        </w:tc>
        <w:tc>
          <w:tcPr>
            <w:tcW w:w="1079" w:type="dxa"/>
            <w:vAlign w:val="center"/>
          </w:tcPr>
          <w:p>
            <w:pPr>
              <w:widowControl/>
              <w:topLinePunct w:val="0"/>
              <w:adjustRightInd/>
              <w:ind w:firstLine="0"/>
              <w:jc w:val="center"/>
              <w:rPr>
                <w:color w:val="000000"/>
                <w:kern w:val="0"/>
                <w:sz w:val="18"/>
                <w:szCs w:val="18"/>
              </w:rPr>
            </w:pPr>
            <w:r>
              <w:rPr>
                <w:rFonts w:hint="eastAsia"/>
                <w:color w:val="000000"/>
                <w:kern w:val="0"/>
                <w:sz w:val="18"/>
                <w:szCs w:val="18"/>
              </w:rPr>
              <w:t>C11210</w:t>
            </w:r>
            <w:r>
              <w:rPr>
                <w:color w:val="000000"/>
                <w:kern w:val="0"/>
                <w:sz w:val="18"/>
                <w:szCs w:val="18"/>
              </w:rPr>
              <w:t>9</w:t>
            </w:r>
            <w:r>
              <w:rPr>
                <w:rFonts w:hint="eastAsia"/>
                <w:color w:val="000000"/>
                <w:kern w:val="0"/>
                <w:sz w:val="18"/>
                <w:szCs w:val="18"/>
              </w:rPr>
              <w:t>B</w:t>
            </w:r>
            <w:r>
              <w:rPr>
                <w:color w:val="000000"/>
                <w:kern w:val="0"/>
                <w:sz w:val="18"/>
                <w:szCs w:val="18"/>
              </w:rPr>
              <w:t>　</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2.2、3、4</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专业教育平台（90学分）</w:t>
            </w: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学科基础课程（</w:t>
            </w:r>
            <w:r>
              <w:rPr>
                <w:rFonts w:eastAsiaTheme="majorEastAsia"/>
                <w:kern w:val="0"/>
                <w:sz w:val="18"/>
                <w:szCs w:val="18"/>
              </w:rPr>
              <w:t>46</w:t>
            </w:r>
            <w:r>
              <w:rPr>
                <w:rFonts w:eastAsiaTheme="majorEastAsia"/>
                <w:color w:val="000000"/>
                <w:kern w:val="0"/>
                <w:sz w:val="18"/>
                <w:szCs w:val="18"/>
              </w:rPr>
              <w:t>学分）</w:t>
            </w: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葡萄牙语专业导论I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M112301B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547" w:type="dxa"/>
            <w:noWrap/>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w:t>
            </w:r>
            <w:r>
              <w:rPr>
                <w:rFonts w:hint="eastAsia" w:eastAsiaTheme="majorEastAsia"/>
                <w:color w:val="000000"/>
                <w:kern w:val="0"/>
                <w:sz w:val="18"/>
                <w:szCs w:val="18"/>
              </w:rPr>
              <w:t>2、1</w:t>
            </w:r>
            <w:r>
              <w:rPr>
                <w:rFonts w:eastAsiaTheme="majorEastAsia"/>
                <w:color w:val="000000"/>
                <w:kern w:val="0"/>
                <w:sz w:val="18"/>
                <w:szCs w:val="18"/>
              </w:rPr>
              <w:t>1</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葡萄牙语专业导论II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M212302B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547" w:type="dxa"/>
            <w:noWrap/>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w:t>
            </w:r>
            <w:r>
              <w:rPr>
                <w:rFonts w:hint="eastAsia" w:eastAsiaTheme="majorEastAsia"/>
                <w:color w:val="000000"/>
                <w:kern w:val="0"/>
                <w:sz w:val="18"/>
                <w:szCs w:val="18"/>
              </w:rPr>
              <w:t>2、1</w:t>
            </w:r>
            <w:r>
              <w:rPr>
                <w:rFonts w:eastAsiaTheme="majorEastAsia"/>
                <w:color w:val="000000"/>
                <w:kern w:val="0"/>
                <w:sz w:val="18"/>
                <w:szCs w:val="18"/>
              </w:rPr>
              <w:t>1</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葡萄牙语语音基础</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M112303B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2.1</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葡萄牙语语法I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M112304B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葡萄牙语语法II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M112305B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葡萄牙语语法III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M212306B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葡萄牙语泛读I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M112307B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r>
              <w:rPr>
                <w:rFonts w:hint="eastAsia" w:eastAsiaTheme="majorEastAsia"/>
                <w:color w:val="000000"/>
                <w:kern w:val="0"/>
                <w:sz w:val="18"/>
                <w:szCs w:val="18"/>
              </w:rPr>
              <w:t>、5</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葡萄牙语泛读II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M212308B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r>
              <w:rPr>
                <w:rFonts w:hint="eastAsia" w:eastAsiaTheme="majorEastAsia"/>
                <w:color w:val="000000"/>
                <w:kern w:val="0"/>
                <w:sz w:val="18"/>
                <w:szCs w:val="18"/>
              </w:rPr>
              <w:t>、5</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葡萄牙语泛读III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M212309B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r>
              <w:rPr>
                <w:rFonts w:hint="eastAsia" w:eastAsiaTheme="majorEastAsia"/>
                <w:color w:val="000000"/>
                <w:kern w:val="0"/>
                <w:sz w:val="18"/>
                <w:szCs w:val="18"/>
              </w:rPr>
              <w:t>、5</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葡萄牙语听力与会话I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M112310B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葡萄牙语听力与会话II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M112311B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葡萄牙语交际技巧I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M212312B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葡萄牙语交际技巧II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M212313B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葡萄牙语视听说I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M212314B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葡萄牙语视听说II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M212315B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葡萄牙语国家历史与文化</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M212316B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2、3、4、5、6</w:t>
            </w:r>
          </w:p>
        </w:tc>
        <w:tc>
          <w:tcPr>
            <w:tcW w:w="1126" w:type="dxa"/>
            <w:vAlign w:val="center"/>
          </w:tcPr>
          <w:p>
            <w:pPr>
              <w:widowControl/>
              <w:topLinePunct w:val="0"/>
              <w:adjustRightInd/>
              <w:ind w:firstLine="0"/>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葡萄牙语报刊选读I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M212317B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5</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r>
              <w:rPr>
                <w:rFonts w:hint="eastAsia" w:eastAsiaTheme="majorEastAsia"/>
                <w:color w:val="000000"/>
                <w:kern w:val="0"/>
                <w:sz w:val="18"/>
                <w:szCs w:val="18"/>
              </w:rPr>
              <w:t>、5</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葡萄牙语报刊选读II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M212318B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r>
              <w:rPr>
                <w:rFonts w:hint="eastAsia" w:eastAsiaTheme="majorEastAsia"/>
                <w:color w:val="000000"/>
                <w:kern w:val="0"/>
                <w:sz w:val="18"/>
                <w:szCs w:val="18"/>
              </w:rPr>
              <w:t>、5</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葡萄牙语基础写作</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M312319B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5</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葡萄牙语高级写作</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M412320B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葡萄牙语论文写作</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M212321B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7</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葡汉-汉葡笔译理论与实践I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M212322B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5</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葡汉-汉葡口译理论与实践I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M212323B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葡萄牙语国家文学导</w:t>
            </w:r>
            <w:r>
              <w:rPr>
                <w:rFonts w:hint="eastAsia" w:eastAsiaTheme="majorEastAsia"/>
                <w:color w:val="000000"/>
                <w:kern w:val="0"/>
                <w:sz w:val="18"/>
                <w:szCs w:val="18"/>
              </w:rPr>
              <w:t>读</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M212324B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7</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科技文献检索</w:t>
            </w:r>
          </w:p>
        </w:tc>
        <w:tc>
          <w:tcPr>
            <w:tcW w:w="1079" w:type="dxa"/>
            <w:vAlign w:val="center"/>
          </w:tcPr>
          <w:p>
            <w:pPr>
              <w:widowControl/>
              <w:topLinePunct w:val="0"/>
              <w:adjustRightInd/>
              <w:ind w:firstLine="0"/>
              <w:jc w:val="center"/>
              <w:rPr>
                <w:rFonts w:eastAsiaTheme="majorEastAsia"/>
                <w:kern w:val="0"/>
                <w:sz w:val="18"/>
                <w:szCs w:val="18"/>
              </w:rPr>
            </w:pPr>
            <w:r>
              <w:rPr>
                <w:rFonts w:eastAsiaTheme="majorEastAsia"/>
                <w:color w:val="000000"/>
                <w:kern w:val="0"/>
                <w:sz w:val="18"/>
                <w:szCs w:val="18"/>
              </w:rPr>
              <w:t>A126001B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547" w:type="dxa"/>
            <w:vAlign w:val="center"/>
          </w:tcPr>
          <w:p>
            <w:pPr>
              <w:widowControl/>
              <w:topLinePunct w:val="0"/>
              <w:adjustRightInd/>
              <w:ind w:firstLine="0"/>
              <w:jc w:val="center"/>
              <w:rPr>
                <w:rFonts w:eastAsiaTheme="majorEastAsia"/>
                <w:color w:val="000000"/>
                <w:kern w:val="0"/>
                <w:sz w:val="18"/>
                <w:szCs w:val="18"/>
              </w:rPr>
            </w:pP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7</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6、9</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专业核心必修课程（36学分）</w:t>
            </w: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基础葡萄牙语 I</w:t>
            </w:r>
            <w:r>
              <w:rPr>
                <w:rFonts w:ascii="Segoe UI Symbol" w:hAnsi="Segoe UI Symbol" w:cs="Segoe UI Symbol" w:eastAsiaTheme="majorEastAsia"/>
                <w:color w:val="000000"/>
                <w:kern w:val="0"/>
                <w:sz w:val="18"/>
                <w:szCs w:val="18"/>
              </w:rPr>
              <w:t>★</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M312325B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96</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基础葡萄牙语II</w:t>
            </w:r>
            <w:r>
              <w:rPr>
                <w:rFonts w:ascii="Segoe UI Symbol" w:hAnsi="Segoe UI Symbol" w:cs="Segoe UI Symbol" w:eastAsiaTheme="majorEastAsia"/>
                <w:color w:val="000000"/>
                <w:kern w:val="0"/>
                <w:sz w:val="18"/>
                <w:szCs w:val="18"/>
              </w:rPr>
              <w:t>★</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M312326B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96</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中级葡萄牙语I</w:t>
            </w:r>
            <w:r>
              <w:rPr>
                <w:rFonts w:ascii="Segoe UI Symbol" w:hAnsi="Segoe UI Symbol" w:cs="Segoe UI Symbol" w:eastAsiaTheme="majorEastAsia"/>
                <w:color w:val="000000"/>
                <w:kern w:val="0"/>
                <w:sz w:val="18"/>
                <w:szCs w:val="18"/>
              </w:rPr>
              <w:t>★</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M312327B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96</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中级葡萄牙语II</w:t>
            </w:r>
            <w:r>
              <w:rPr>
                <w:rFonts w:ascii="Segoe UI Symbol" w:hAnsi="Segoe UI Symbol" w:cs="Segoe UI Symbol" w:eastAsiaTheme="majorEastAsia"/>
                <w:color w:val="000000"/>
                <w:kern w:val="0"/>
                <w:sz w:val="18"/>
                <w:szCs w:val="18"/>
              </w:rPr>
              <w:t>★</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M312328B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96</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高级葡萄牙语I</w:t>
            </w:r>
            <w:r>
              <w:rPr>
                <w:rFonts w:ascii="Segoe UI Symbol" w:hAnsi="Segoe UI Symbol" w:cs="Segoe UI Symbol" w:eastAsiaTheme="majorEastAsia"/>
                <w:color w:val="000000"/>
                <w:kern w:val="0"/>
                <w:sz w:val="18"/>
                <w:szCs w:val="18"/>
              </w:rPr>
              <w:t>★</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M312329B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96</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5</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2、3、4、8</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高级葡萄牙语II</w:t>
            </w:r>
            <w:r>
              <w:rPr>
                <w:rFonts w:ascii="Segoe UI Symbol" w:hAnsi="Segoe UI Symbol" w:cs="Segoe UI Symbol" w:eastAsiaTheme="majorEastAsia"/>
                <w:color w:val="000000"/>
                <w:kern w:val="0"/>
                <w:sz w:val="18"/>
                <w:szCs w:val="18"/>
              </w:rPr>
              <w:t>★</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M312330B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96</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2、3、4、8</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专业拓展选修课程（8学分）</w:t>
            </w:r>
          </w:p>
        </w:tc>
        <w:tc>
          <w:tcPr>
            <w:tcW w:w="1704" w:type="dxa"/>
            <w:vAlign w:val="center"/>
          </w:tcPr>
          <w:p>
            <w:pPr>
              <w:widowControl/>
              <w:topLinePunct w:val="0"/>
              <w:adjustRightInd/>
              <w:ind w:firstLine="0"/>
              <w:jc w:val="left"/>
              <w:rPr>
                <w:rFonts w:eastAsiaTheme="majorEastAsia"/>
                <w:kern w:val="0"/>
                <w:sz w:val="18"/>
                <w:szCs w:val="18"/>
              </w:rPr>
            </w:pPr>
            <w:r>
              <w:rPr>
                <w:rFonts w:eastAsiaTheme="majorEastAsia"/>
                <w:kern w:val="0"/>
                <w:sz w:val="18"/>
                <w:szCs w:val="18"/>
              </w:rPr>
              <w:t>社会科学研究方法</w:t>
            </w:r>
          </w:p>
        </w:tc>
        <w:tc>
          <w:tcPr>
            <w:tcW w:w="1079" w:type="dxa"/>
            <w:vAlign w:val="center"/>
          </w:tcPr>
          <w:p>
            <w:pPr>
              <w:widowControl/>
              <w:topLinePunct w:val="0"/>
              <w:adjustRightInd/>
              <w:ind w:firstLine="0"/>
              <w:jc w:val="center"/>
              <w:rPr>
                <w:rFonts w:eastAsiaTheme="majorEastAsia"/>
                <w:kern w:val="0"/>
                <w:sz w:val="18"/>
                <w:szCs w:val="18"/>
              </w:rPr>
            </w:pPr>
            <w:r>
              <w:rPr>
                <w:rFonts w:eastAsiaTheme="majorEastAsia"/>
                <w:kern w:val="0"/>
                <w:sz w:val="18"/>
                <w:szCs w:val="18"/>
              </w:rPr>
              <w:t>M412331B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5、6</w:t>
            </w:r>
          </w:p>
        </w:tc>
        <w:tc>
          <w:tcPr>
            <w:tcW w:w="1126" w:type="dxa"/>
            <w:vAlign w:val="center"/>
          </w:tcPr>
          <w:p>
            <w:pPr>
              <w:widowControl/>
              <w:topLinePunct w:val="0"/>
              <w:adjustRightInd/>
              <w:ind w:firstLine="0"/>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经贸葡语</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M412332B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5</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2、3、4、5、6</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科技葡萄牙语</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M412333B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2、3、4、5、6</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中国文化葡语谈</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M412334B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2、3、4、5、6</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葡萄牙语语言学</w:t>
            </w:r>
            <w:r>
              <w:rPr>
                <w:rFonts w:hint="eastAsia" w:eastAsiaTheme="majorEastAsia"/>
                <w:color w:val="000000"/>
                <w:kern w:val="0"/>
                <w:sz w:val="18"/>
                <w:szCs w:val="18"/>
              </w:rPr>
              <w:t>导论</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M412335B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7</w:t>
            </w:r>
          </w:p>
        </w:tc>
        <w:tc>
          <w:tcPr>
            <w:tcW w:w="987" w:type="dxa"/>
            <w:noWrap/>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2、3、6</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创新实践平台（25学分）</w:t>
            </w:r>
          </w:p>
        </w:tc>
        <w:tc>
          <w:tcPr>
            <w:tcW w:w="68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创新创业实践模块（1学分）</w:t>
            </w:r>
          </w:p>
        </w:tc>
        <w:tc>
          <w:tcPr>
            <w:tcW w:w="1704" w:type="dxa"/>
            <w:vAlign w:val="center"/>
          </w:tcPr>
          <w:p>
            <w:pPr>
              <w:widowControl/>
              <w:topLinePunct w:val="0"/>
              <w:adjustRightInd/>
              <w:ind w:firstLine="0"/>
              <w:jc w:val="left"/>
              <w:rPr>
                <w:rFonts w:hint="default" w:eastAsia="宋体"/>
                <w:color w:val="000000"/>
                <w:kern w:val="0"/>
                <w:sz w:val="18"/>
                <w:szCs w:val="18"/>
                <w:lang w:val="en-US" w:eastAsia="zh-CN"/>
              </w:rPr>
            </w:pPr>
            <w:r>
              <w:rPr>
                <w:rFonts w:hint="eastAsia" w:ascii="宋体" w:hAnsi="宋体"/>
                <w:color w:val="000000"/>
                <w:kern w:val="0"/>
                <w:sz w:val="18"/>
                <w:szCs w:val="18"/>
                <w:lang w:eastAsia="zh-CN"/>
              </w:rPr>
              <w:t>创新创业实践</w:t>
            </w:r>
            <w:r>
              <w:rPr>
                <w:rFonts w:hint="eastAsia" w:ascii="宋体" w:hAnsi="宋体"/>
                <w:color w:val="000000"/>
                <w:kern w:val="0"/>
                <w:sz w:val="18"/>
                <w:szCs w:val="18"/>
                <w:lang w:val="en-US" w:eastAsia="zh-CN"/>
              </w:rPr>
              <w:t>B</w:t>
            </w:r>
          </w:p>
        </w:tc>
        <w:tc>
          <w:tcPr>
            <w:tcW w:w="1079" w:type="dxa"/>
            <w:vAlign w:val="center"/>
          </w:tcPr>
          <w:p>
            <w:pPr>
              <w:widowControl/>
              <w:topLinePunct w:val="0"/>
              <w:adjustRightInd/>
              <w:ind w:firstLine="0"/>
              <w:jc w:val="center"/>
              <w:rPr>
                <w:rFonts w:eastAsiaTheme="majorEastAsia"/>
                <w:color w:val="000000"/>
                <w:kern w:val="0"/>
                <w:sz w:val="18"/>
                <w:szCs w:val="18"/>
              </w:rPr>
            </w:pPr>
            <w:r>
              <w:rPr>
                <w:color w:val="000000"/>
                <w:kern w:val="0"/>
                <w:sz w:val="18"/>
                <w:szCs w:val="18"/>
              </w:rPr>
              <w:t>P</w:t>
            </w:r>
            <w:r>
              <w:rPr>
                <w:rFonts w:hint="eastAsia"/>
                <w:color w:val="000000"/>
                <w:kern w:val="0"/>
                <w:sz w:val="18"/>
                <w:szCs w:val="18"/>
                <w:lang w:val="en-US" w:eastAsia="zh-CN"/>
              </w:rPr>
              <w:t>132002</w:t>
            </w:r>
            <w:r>
              <w:rPr>
                <w:color w:val="000000"/>
                <w:kern w:val="0"/>
                <w:sz w:val="18"/>
                <w:szCs w:val="18"/>
              </w:rPr>
              <w:t>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hint="eastAsia" w:ascii="宋体" w:hAnsi="宋体" w:cs="宋体"/>
                <w:color w:val="000000"/>
                <w:kern w:val="0"/>
                <w:sz w:val="18"/>
                <w:szCs w:val="18"/>
              </w:rPr>
              <w:t>选</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hint="eastAsia" w:ascii="宋体" w:hAnsi="宋体" w:cs="宋体"/>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kern w:val="0"/>
                <w:sz w:val="18"/>
                <w:szCs w:val="18"/>
              </w:rPr>
              <w:t>1</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kern w:val="0"/>
                <w:sz w:val="18"/>
                <w:szCs w:val="18"/>
              </w:rPr>
              <w:t>16</w:t>
            </w:r>
          </w:p>
        </w:tc>
        <w:tc>
          <w:tcPr>
            <w:tcW w:w="441" w:type="dxa"/>
            <w:vAlign w:val="center"/>
          </w:tcPr>
          <w:p>
            <w:pPr>
              <w:widowControl/>
              <w:topLinePunct w:val="0"/>
              <w:adjustRightInd/>
              <w:ind w:firstLine="0"/>
              <w:jc w:val="center"/>
              <w:rPr>
                <w:rFonts w:eastAsiaTheme="majorEastAsia"/>
                <w:color w:val="000000"/>
                <w:kern w:val="0"/>
                <w:sz w:val="18"/>
                <w:szCs w:val="18"/>
              </w:rPr>
            </w:pPr>
            <w:r>
              <w:rPr>
                <w:color w:val="000000"/>
                <w:kern w:val="0"/>
                <w:sz w:val="18"/>
                <w:szCs w:val="18"/>
              </w:rPr>
              <w:t>　</w:t>
            </w:r>
          </w:p>
        </w:tc>
        <w:tc>
          <w:tcPr>
            <w:tcW w:w="547" w:type="dxa"/>
            <w:vAlign w:val="center"/>
          </w:tcPr>
          <w:p>
            <w:pPr>
              <w:widowControl/>
              <w:topLinePunct w:val="0"/>
              <w:adjustRightInd/>
              <w:ind w:firstLine="0"/>
              <w:jc w:val="center"/>
              <w:rPr>
                <w:rFonts w:eastAsiaTheme="majorEastAsia"/>
                <w:color w:val="000000"/>
                <w:kern w:val="0"/>
                <w:sz w:val="18"/>
                <w:szCs w:val="18"/>
              </w:rPr>
            </w:pPr>
            <w:r>
              <w:rPr>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color w:val="000000"/>
                <w:kern w:val="0"/>
                <w:sz w:val="18"/>
                <w:szCs w:val="18"/>
              </w:rPr>
              <w:t>4</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5、6、7、9</w:t>
            </w:r>
          </w:p>
        </w:tc>
        <w:tc>
          <w:tcPr>
            <w:tcW w:w="1126" w:type="dxa"/>
            <w:vAlign w:val="center"/>
          </w:tcPr>
          <w:p>
            <w:pPr>
              <w:widowControl/>
              <w:topLinePunct w:val="0"/>
              <w:adjustRightInd/>
              <w:ind w:firstLine="0"/>
              <w:jc w:val="left"/>
              <w:rPr>
                <w:rFonts w:eastAsiaTheme="majorEastAsia"/>
                <w:color w:val="000000"/>
                <w:kern w:val="0"/>
                <w:sz w:val="18"/>
                <w:szCs w:val="18"/>
              </w:rPr>
            </w:pPr>
            <w:r>
              <w:rPr>
                <w:color w:val="000000"/>
                <w:sz w:val="18"/>
                <w:szCs w:val="18"/>
              </w:rPr>
              <w:t>本模块应选修至少1学分（大创、学科竞赛、创新实践类课程、创新创业讲座等）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restart"/>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综合实践模块（12学分）</w:t>
            </w: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跨文化交际</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P112336B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5</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2、3、4、5、6</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葡萄牙语国家国别研究导论</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P312338B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百分制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5</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2、3、4、5、6</w:t>
            </w:r>
          </w:p>
        </w:tc>
        <w:tc>
          <w:tcPr>
            <w:tcW w:w="1126" w:type="dxa"/>
            <w:vAlign w:val="center"/>
          </w:tcPr>
          <w:p>
            <w:pPr>
              <w:widowControl/>
              <w:topLinePunct w:val="0"/>
              <w:adjustRightInd/>
              <w:ind w:firstLine="0"/>
              <w:jc w:val="center"/>
              <w:rPr>
                <w:rFonts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葡萄牙语读书报告</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P112337B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32</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葡萄牙语读书报告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kern w:val="0"/>
                <w:sz w:val="18"/>
                <w:szCs w:val="18"/>
              </w:rPr>
              <w:t>葡汉-汉葡笔译理论与实践II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P312339B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7</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葡汉-汉葡口译理论与实践II</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P312340B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64</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7</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restart"/>
            <w:vAlign w:val="center"/>
          </w:tcPr>
          <w:p>
            <w:pPr>
              <w:widowControl/>
              <w:topLinePunct w:val="0"/>
              <w:adjustRightInd/>
              <w:ind w:firstLine="0"/>
              <w:jc w:val="center"/>
              <w:rPr>
                <w:rFonts w:eastAsiaTheme="majorEastAsia"/>
                <w:kern w:val="0"/>
                <w:sz w:val="18"/>
                <w:szCs w:val="18"/>
              </w:rPr>
            </w:pPr>
            <w:r>
              <w:rPr>
                <w:rFonts w:eastAsiaTheme="majorEastAsia"/>
                <w:kern w:val="0"/>
                <w:sz w:val="18"/>
                <w:szCs w:val="18"/>
              </w:rPr>
              <w:t>实习实训</w:t>
            </w:r>
            <w:r>
              <w:rPr>
                <w:rFonts w:hint="eastAsia" w:eastAsiaTheme="majorEastAsia"/>
                <w:kern w:val="0"/>
                <w:sz w:val="18"/>
                <w:szCs w:val="18"/>
                <w:lang w:eastAsia="zh-CN"/>
              </w:rPr>
              <w:t>与劳动实践模块</w:t>
            </w:r>
            <w:r>
              <w:rPr>
                <w:rFonts w:eastAsiaTheme="majorEastAsia"/>
                <w:kern w:val="0"/>
                <w:sz w:val="18"/>
                <w:szCs w:val="18"/>
              </w:rPr>
              <w:t>模块（</w:t>
            </w:r>
            <w:r>
              <w:rPr>
                <w:rFonts w:hint="eastAsia" w:eastAsiaTheme="majorEastAsia"/>
                <w:kern w:val="0"/>
                <w:sz w:val="18"/>
                <w:szCs w:val="18"/>
                <w:lang w:val="en-US" w:eastAsia="zh-CN"/>
              </w:rPr>
              <w:t>4</w:t>
            </w:r>
            <w:r>
              <w:rPr>
                <w:rFonts w:eastAsiaTheme="majorEastAsia"/>
                <w:kern w:val="0"/>
                <w:sz w:val="18"/>
                <w:szCs w:val="18"/>
              </w:rPr>
              <w:t>学分）</w:t>
            </w:r>
          </w:p>
        </w:tc>
        <w:tc>
          <w:tcPr>
            <w:tcW w:w="1704" w:type="dxa"/>
            <w:vAlign w:val="center"/>
          </w:tcPr>
          <w:p>
            <w:pPr>
              <w:widowControl/>
              <w:topLinePunct w:val="0"/>
              <w:adjustRightInd/>
              <w:ind w:firstLine="0"/>
              <w:jc w:val="left"/>
              <w:rPr>
                <w:rFonts w:eastAsiaTheme="majorEastAsia"/>
                <w:kern w:val="0"/>
                <w:sz w:val="18"/>
                <w:szCs w:val="18"/>
              </w:rPr>
            </w:pPr>
            <w:r>
              <w:rPr>
                <w:rFonts w:eastAsiaTheme="majorEastAsia"/>
                <w:kern w:val="0"/>
                <w:sz w:val="18"/>
                <w:szCs w:val="18"/>
              </w:rPr>
              <w:t>葡萄牙语专业实习</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P412341B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必修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4周</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　</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　</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2、3、4、7、10、11</w:t>
            </w:r>
          </w:p>
        </w:tc>
        <w:tc>
          <w:tcPr>
            <w:tcW w:w="1126" w:type="dxa"/>
            <w:noWrap/>
            <w:vAlign w:val="center"/>
          </w:tcPr>
          <w:p>
            <w:pPr>
              <w:widowControl/>
              <w:topLinePunct w:val="0"/>
              <w:adjustRightInd/>
              <w:ind w:firstLine="0"/>
              <w:jc w:val="righ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kern w:val="0"/>
                <w:sz w:val="18"/>
                <w:szCs w:val="18"/>
              </w:rPr>
            </w:pPr>
          </w:p>
        </w:tc>
        <w:tc>
          <w:tcPr>
            <w:tcW w:w="1704" w:type="dxa"/>
            <w:vAlign w:val="center"/>
          </w:tcPr>
          <w:p>
            <w:pPr>
              <w:widowControl/>
              <w:topLinePunct w:val="0"/>
              <w:adjustRightInd/>
              <w:ind w:firstLine="0"/>
              <w:jc w:val="left"/>
              <w:rPr>
                <w:rFonts w:eastAsiaTheme="majorEastAsia"/>
                <w:kern w:val="0"/>
                <w:sz w:val="18"/>
                <w:szCs w:val="18"/>
              </w:rPr>
            </w:pPr>
            <w:r>
              <w:rPr>
                <w:rFonts w:eastAsiaTheme="majorEastAsia"/>
                <w:kern w:val="0"/>
                <w:sz w:val="18"/>
                <w:szCs w:val="18"/>
              </w:rPr>
              <w:t>葡萄牙语语音比赛</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P112342B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hint="eastAsia" w:eastAsiaTheme="majorEastAsia"/>
                <w:color w:val="000000"/>
                <w:kern w:val="0"/>
                <w:sz w:val="18"/>
                <w:szCs w:val="18"/>
              </w:rPr>
              <w:t>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2、3、4、7</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劳动实践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葡萄牙语诗朗诵比赛</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P112343B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2、3、4、7</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劳动实践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葡萄牙语演讲比赛</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P112344B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S2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2、3、4、7</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劳动实践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葡萄牙语配音比赛</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P112345B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S2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2、3、4、7</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劳动实践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葡萄牙语戏剧表演</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P212346B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S2</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2、3、4、7</w:t>
            </w:r>
          </w:p>
        </w:tc>
        <w:tc>
          <w:tcPr>
            <w:tcW w:w="1126"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劳动实践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Merge w:val="continue"/>
            <w:vAlign w:val="center"/>
          </w:tcPr>
          <w:p>
            <w:pPr>
              <w:widowControl/>
              <w:topLinePunct w:val="0"/>
              <w:adjustRightInd/>
              <w:ind w:firstLine="0"/>
              <w:jc w:val="left"/>
              <w:rPr>
                <w:rFonts w:eastAsiaTheme="majorEastAsia"/>
                <w:color w:val="000000"/>
                <w:kern w:val="0"/>
                <w:sz w:val="18"/>
                <w:szCs w:val="18"/>
              </w:rPr>
            </w:pPr>
          </w:p>
        </w:tc>
        <w:tc>
          <w:tcPr>
            <w:tcW w:w="1704"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外事实习</w:t>
            </w:r>
          </w:p>
        </w:tc>
        <w:tc>
          <w:tcPr>
            <w:tcW w:w="107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P412347B</w:t>
            </w:r>
          </w:p>
        </w:tc>
        <w:tc>
          <w:tcPr>
            <w:tcW w:w="68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选修</w:t>
            </w:r>
          </w:p>
        </w:tc>
        <w:tc>
          <w:tcPr>
            <w:tcW w:w="810"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0.5</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1周</w:t>
            </w:r>
          </w:p>
        </w:tc>
        <w:tc>
          <w:tcPr>
            <w:tcW w:w="441" w:type="dxa"/>
            <w:vAlign w:val="center"/>
          </w:tcPr>
          <w:p>
            <w:pPr>
              <w:widowControl/>
              <w:topLinePunct w:val="0"/>
              <w:adjustRightInd/>
              <w:ind w:firstLine="0"/>
              <w:jc w:val="center"/>
              <w:rPr>
                <w:rFonts w:eastAsiaTheme="majorEastAsia"/>
                <w:color w:val="000000"/>
                <w:kern w:val="0"/>
                <w:sz w:val="18"/>
                <w:szCs w:val="18"/>
              </w:rPr>
            </w:pPr>
          </w:p>
        </w:tc>
        <w:tc>
          <w:tcPr>
            <w:tcW w:w="547" w:type="dxa"/>
            <w:vAlign w:val="center"/>
          </w:tcPr>
          <w:p>
            <w:pPr>
              <w:widowControl/>
              <w:topLinePunct w:val="0"/>
              <w:adjustRightInd/>
              <w:ind w:firstLine="0"/>
              <w:jc w:val="center"/>
              <w:rPr>
                <w:rFonts w:eastAsiaTheme="majorEastAsia"/>
                <w:color w:val="000000"/>
                <w:kern w:val="0"/>
                <w:sz w:val="18"/>
                <w:szCs w:val="18"/>
              </w:rPr>
            </w:pP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S3</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2、3、4、7、10、11</w:t>
            </w:r>
          </w:p>
        </w:tc>
        <w:tc>
          <w:tcPr>
            <w:tcW w:w="1126" w:type="dxa"/>
            <w:noWrap/>
            <w:vAlign w:val="center"/>
          </w:tcPr>
          <w:p>
            <w:pPr>
              <w:widowControl/>
              <w:topLinePunct w:val="0"/>
              <w:adjustRightInd/>
              <w:ind w:firstLine="0"/>
              <w:jc w:val="right"/>
              <w:rPr>
                <w:rFonts w:eastAsiaTheme="majorEastAsia"/>
                <w:color w:val="000000"/>
                <w:kern w:val="0"/>
                <w:sz w:val="18"/>
                <w:szCs w:val="18"/>
              </w:rPr>
            </w:pPr>
            <w:r>
              <w:rPr>
                <w:rFonts w:eastAsiaTheme="maj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49" w:type="dxa"/>
            <w:vMerge w:val="continue"/>
            <w:vAlign w:val="center"/>
          </w:tcPr>
          <w:p>
            <w:pPr>
              <w:widowControl/>
              <w:topLinePunct w:val="0"/>
              <w:adjustRightInd/>
              <w:ind w:firstLine="0"/>
              <w:jc w:val="left"/>
              <w:rPr>
                <w:rFonts w:eastAsiaTheme="majorEastAsia"/>
                <w:color w:val="000000"/>
                <w:kern w:val="0"/>
                <w:sz w:val="18"/>
                <w:szCs w:val="18"/>
              </w:rPr>
            </w:pPr>
          </w:p>
        </w:tc>
        <w:tc>
          <w:tcPr>
            <w:tcW w:w="681" w:type="dxa"/>
            <w:vAlign w:val="center"/>
          </w:tcPr>
          <w:p>
            <w:pPr>
              <w:widowControl/>
              <w:topLinePunct w:val="0"/>
              <w:adjustRightInd/>
              <w:ind w:firstLine="0"/>
              <w:jc w:val="center"/>
              <w:rPr>
                <w:rFonts w:eastAsiaTheme="majorEastAsia"/>
                <w:kern w:val="0"/>
                <w:sz w:val="18"/>
                <w:szCs w:val="18"/>
              </w:rPr>
            </w:pPr>
            <w:r>
              <w:rPr>
                <w:rFonts w:eastAsiaTheme="majorEastAsia"/>
                <w:kern w:val="0"/>
                <w:sz w:val="18"/>
                <w:szCs w:val="18"/>
              </w:rPr>
              <w:t>毕业设计模块（8学分）</w:t>
            </w:r>
          </w:p>
        </w:tc>
        <w:tc>
          <w:tcPr>
            <w:tcW w:w="1704" w:type="dxa"/>
            <w:vAlign w:val="center"/>
          </w:tcPr>
          <w:p>
            <w:pPr>
              <w:widowControl/>
              <w:topLinePunct w:val="0"/>
              <w:adjustRightInd/>
              <w:ind w:firstLine="0"/>
              <w:jc w:val="left"/>
              <w:rPr>
                <w:rFonts w:eastAsiaTheme="majorEastAsia"/>
                <w:kern w:val="0"/>
                <w:sz w:val="18"/>
                <w:szCs w:val="18"/>
              </w:rPr>
            </w:pPr>
            <w:r>
              <w:rPr>
                <w:rFonts w:eastAsiaTheme="majorEastAsia"/>
                <w:kern w:val="0"/>
                <w:sz w:val="18"/>
                <w:szCs w:val="18"/>
              </w:rPr>
              <w:t>毕业设计（论文）</w:t>
            </w:r>
          </w:p>
        </w:tc>
        <w:tc>
          <w:tcPr>
            <w:tcW w:w="1079" w:type="dxa"/>
            <w:vAlign w:val="center"/>
          </w:tcPr>
          <w:p>
            <w:pPr>
              <w:widowControl/>
              <w:topLinePunct w:val="0"/>
              <w:adjustRightInd/>
              <w:ind w:firstLine="0"/>
              <w:jc w:val="center"/>
              <w:rPr>
                <w:rFonts w:eastAsiaTheme="majorEastAsia"/>
                <w:kern w:val="0"/>
                <w:sz w:val="18"/>
                <w:szCs w:val="18"/>
              </w:rPr>
            </w:pPr>
            <w:r>
              <w:rPr>
                <w:rFonts w:eastAsiaTheme="majorEastAsia"/>
                <w:kern w:val="0"/>
                <w:sz w:val="18"/>
                <w:szCs w:val="18"/>
              </w:rPr>
              <w:t>P212348B</w:t>
            </w:r>
          </w:p>
        </w:tc>
        <w:tc>
          <w:tcPr>
            <w:tcW w:w="680" w:type="dxa"/>
            <w:vAlign w:val="center"/>
          </w:tcPr>
          <w:p>
            <w:pPr>
              <w:widowControl/>
              <w:topLinePunct w:val="0"/>
              <w:adjustRightInd/>
              <w:ind w:firstLine="0"/>
              <w:jc w:val="center"/>
              <w:rPr>
                <w:rFonts w:eastAsiaTheme="majorEastAsia"/>
                <w:kern w:val="0"/>
                <w:sz w:val="18"/>
                <w:szCs w:val="18"/>
              </w:rPr>
            </w:pPr>
            <w:r>
              <w:rPr>
                <w:rFonts w:eastAsiaTheme="majorEastAsia"/>
                <w:kern w:val="0"/>
                <w:sz w:val="18"/>
                <w:szCs w:val="18"/>
              </w:rPr>
              <w:t>必修</w:t>
            </w:r>
          </w:p>
        </w:tc>
        <w:tc>
          <w:tcPr>
            <w:tcW w:w="810" w:type="dxa"/>
            <w:vAlign w:val="center"/>
          </w:tcPr>
          <w:p>
            <w:pPr>
              <w:widowControl/>
              <w:topLinePunct w:val="0"/>
              <w:adjustRightInd/>
              <w:ind w:firstLine="0"/>
              <w:jc w:val="center"/>
              <w:rPr>
                <w:rFonts w:eastAsiaTheme="majorEastAsia"/>
                <w:kern w:val="0"/>
                <w:sz w:val="18"/>
                <w:szCs w:val="18"/>
              </w:rPr>
            </w:pPr>
            <w:r>
              <w:rPr>
                <w:rFonts w:eastAsiaTheme="majorEastAsia"/>
                <w:color w:val="000000"/>
                <w:kern w:val="0"/>
                <w:sz w:val="18"/>
                <w:szCs w:val="18"/>
              </w:rPr>
              <w:t>五级制</w:t>
            </w:r>
          </w:p>
        </w:tc>
        <w:tc>
          <w:tcPr>
            <w:tcW w:w="441" w:type="dxa"/>
            <w:vAlign w:val="center"/>
          </w:tcPr>
          <w:p>
            <w:pPr>
              <w:widowControl/>
              <w:topLinePunct w:val="0"/>
              <w:adjustRightInd/>
              <w:ind w:firstLine="0"/>
              <w:jc w:val="center"/>
              <w:rPr>
                <w:rFonts w:eastAsiaTheme="majorEastAsia"/>
                <w:kern w:val="0"/>
                <w:sz w:val="18"/>
                <w:szCs w:val="18"/>
              </w:rPr>
            </w:pPr>
            <w:r>
              <w:rPr>
                <w:rFonts w:eastAsiaTheme="majorEastAsia"/>
                <w:kern w:val="0"/>
                <w:sz w:val="18"/>
                <w:szCs w:val="18"/>
              </w:rPr>
              <w:t>8</w:t>
            </w:r>
          </w:p>
        </w:tc>
        <w:tc>
          <w:tcPr>
            <w:tcW w:w="547" w:type="dxa"/>
            <w:vAlign w:val="center"/>
          </w:tcPr>
          <w:p>
            <w:pPr>
              <w:widowControl/>
              <w:topLinePunct w:val="0"/>
              <w:adjustRightInd/>
              <w:ind w:firstLine="0"/>
              <w:jc w:val="center"/>
              <w:rPr>
                <w:rFonts w:eastAsiaTheme="majorEastAsia"/>
                <w:kern w:val="0"/>
                <w:sz w:val="18"/>
                <w:szCs w:val="18"/>
              </w:rPr>
            </w:pPr>
            <w:r>
              <w:rPr>
                <w:rFonts w:eastAsiaTheme="majorEastAsia"/>
                <w:kern w:val="0"/>
                <w:sz w:val="18"/>
                <w:szCs w:val="18"/>
              </w:rPr>
              <w:t>16周</w:t>
            </w:r>
          </w:p>
        </w:tc>
        <w:tc>
          <w:tcPr>
            <w:tcW w:w="441"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0</w:t>
            </w:r>
          </w:p>
        </w:tc>
        <w:tc>
          <w:tcPr>
            <w:tcW w:w="547"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16周</w:t>
            </w:r>
          </w:p>
        </w:tc>
        <w:tc>
          <w:tcPr>
            <w:tcW w:w="709" w:type="dxa"/>
            <w:vAlign w:val="center"/>
          </w:tcPr>
          <w:p>
            <w:pPr>
              <w:widowControl/>
              <w:topLinePunct w:val="0"/>
              <w:adjustRightInd/>
              <w:ind w:firstLine="0"/>
              <w:jc w:val="center"/>
              <w:rPr>
                <w:rFonts w:eastAsiaTheme="majorEastAsia"/>
                <w:color w:val="000000"/>
                <w:kern w:val="0"/>
                <w:sz w:val="18"/>
                <w:szCs w:val="18"/>
              </w:rPr>
            </w:pPr>
            <w:r>
              <w:rPr>
                <w:rFonts w:eastAsiaTheme="majorEastAsia"/>
                <w:color w:val="000000"/>
                <w:kern w:val="0"/>
                <w:sz w:val="18"/>
                <w:szCs w:val="18"/>
              </w:rPr>
              <w:t>8</w:t>
            </w:r>
          </w:p>
        </w:tc>
        <w:tc>
          <w:tcPr>
            <w:tcW w:w="987"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1-11</w:t>
            </w:r>
          </w:p>
        </w:tc>
        <w:tc>
          <w:tcPr>
            <w:tcW w:w="1126" w:type="dxa"/>
            <w:vAlign w:val="center"/>
          </w:tcPr>
          <w:p>
            <w:pPr>
              <w:widowControl/>
              <w:topLinePunct w:val="0"/>
              <w:adjustRightInd/>
              <w:ind w:firstLine="0"/>
              <w:jc w:val="left"/>
              <w:rPr>
                <w:rFonts w:eastAsiaTheme="majorEastAsia"/>
                <w:color w:val="000000"/>
                <w:kern w:val="0"/>
                <w:sz w:val="18"/>
                <w:szCs w:val="18"/>
              </w:rPr>
            </w:pPr>
            <w:r>
              <w:rPr>
                <w:rFonts w:eastAsiaTheme="majorEastAsia"/>
                <w:color w:val="000000"/>
                <w:kern w:val="0"/>
                <w:sz w:val="18"/>
                <w:szCs w:val="18"/>
              </w:rPr>
              <w:t>　</w:t>
            </w:r>
          </w:p>
        </w:tc>
      </w:tr>
    </w:tbl>
    <w:p>
      <w:pPr>
        <w:rPr>
          <w:rFonts w:ascii="宋体" w:hAnsi="宋体"/>
          <w:b/>
          <w:szCs w:val="21"/>
        </w:rPr>
      </w:pPr>
      <w:r>
        <w:rPr>
          <w:rFonts w:ascii="宋体" w:hAnsi="宋体"/>
          <w:b/>
          <w:szCs w:val="21"/>
        </w:rPr>
        <w:br w:type="page"/>
      </w:r>
    </w:p>
    <w:p>
      <w:pPr>
        <w:spacing w:after="120" w:line="300" w:lineRule="auto"/>
        <w:jc w:val="center"/>
        <w:rPr>
          <w:rFonts w:ascii="华文中宋" w:hAnsi="华文中宋" w:eastAsia="华文中宋"/>
          <w:sz w:val="32"/>
          <w:szCs w:val="32"/>
        </w:rPr>
      </w:pPr>
      <w:r>
        <w:rPr>
          <w:rFonts w:hint="eastAsia" w:ascii="华文中宋" w:hAnsi="华文中宋" w:eastAsia="华文中宋"/>
          <w:sz w:val="32"/>
          <w:szCs w:val="32"/>
        </w:rPr>
        <w:t>葡萄牙语专业（辅修</w:t>
      </w:r>
      <w:r>
        <w:rPr>
          <w:rFonts w:ascii="华文中宋" w:hAnsi="华文中宋" w:eastAsia="华文中宋"/>
          <w:sz w:val="32"/>
          <w:szCs w:val="32"/>
        </w:rPr>
        <w:t>）</w:t>
      </w:r>
      <w:r>
        <w:rPr>
          <w:rFonts w:hint="eastAsia" w:ascii="华文中宋" w:hAnsi="华文中宋" w:eastAsia="华文中宋"/>
          <w:sz w:val="32"/>
          <w:szCs w:val="32"/>
        </w:rPr>
        <w:t>培养方案</w:t>
      </w:r>
    </w:p>
    <w:p>
      <w:pPr>
        <w:jc w:val="center"/>
        <w:rPr>
          <w:szCs w:val="21"/>
        </w:rPr>
      </w:pPr>
    </w:p>
    <w:p>
      <w:pPr>
        <w:pStyle w:val="3"/>
        <w:spacing w:line="300" w:lineRule="auto"/>
        <w:ind w:left="561"/>
        <w:outlineLvl w:val="0"/>
        <w:rPr>
          <w:rFonts w:ascii="黑体" w:eastAsia="黑体"/>
          <w:sz w:val="24"/>
        </w:rPr>
      </w:pPr>
      <w:r>
        <w:rPr>
          <w:rFonts w:hint="eastAsia" w:ascii="黑体" w:eastAsia="黑体"/>
          <w:sz w:val="24"/>
        </w:rPr>
        <w:t>一、培养目标</w:t>
      </w:r>
    </w:p>
    <w:p>
      <w:pPr>
        <w:ind w:firstLine="422" w:firstLineChars="201"/>
      </w:pPr>
      <w:r>
        <w:rPr>
          <w:rFonts w:hint="eastAsia"/>
        </w:rPr>
        <w:t>本专业通过向理、工、文、医等各类学生全面系统地教授葡萄牙语听、说、读、写、译基本知识，注重培养具备扎实的葡萄牙语技能和功底、广博的文化知识、创新能力和继续独立自主学习的能力，并能在科技、文化、旅游、学术、外事等各领域流利使用葡萄牙语的专业方向的复合型人才。</w:t>
      </w:r>
    </w:p>
    <w:p>
      <w:pPr>
        <w:pStyle w:val="3"/>
        <w:spacing w:line="300" w:lineRule="auto"/>
        <w:ind w:left="561"/>
        <w:outlineLvl w:val="0"/>
        <w:rPr>
          <w:rFonts w:ascii="黑体" w:eastAsia="黑体"/>
          <w:sz w:val="24"/>
        </w:rPr>
      </w:pPr>
      <w:r>
        <w:rPr>
          <w:rFonts w:hint="eastAsia" w:ascii="黑体" w:eastAsia="黑体"/>
          <w:sz w:val="24"/>
        </w:rPr>
        <w:t>二、学位授予及标准</w:t>
      </w:r>
    </w:p>
    <w:p>
      <w:pPr>
        <w:pStyle w:val="3"/>
        <w:spacing w:line="300" w:lineRule="auto"/>
        <w:ind w:left="0" w:firstLine="560" w:firstLineChars="267"/>
        <w:rPr>
          <w:rFonts w:ascii="宋体" w:hAnsi="宋体"/>
          <w:szCs w:val="21"/>
        </w:rPr>
      </w:pPr>
      <w:r>
        <w:rPr>
          <w:rFonts w:hint="eastAsia" w:ascii="宋体" w:hAnsi="宋体"/>
          <w:szCs w:val="21"/>
        </w:rPr>
        <w:t>修读5</w:t>
      </w:r>
      <w:r>
        <w:rPr>
          <w:rFonts w:ascii="宋体" w:hAnsi="宋体"/>
          <w:szCs w:val="21"/>
        </w:rPr>
        <w:t>2</w:t>
      </w:r>
      <w:r>
        <w:rPr>
          <w:rFonts w:hint="eastAsia" w:ascii="宋体" w:hAnsi="宋体"/>
          <w:szCs w:val="21"/>
        </w:rPr>
        <w:t>学分以上给予辅修学位。</w:t>
      </w:r>
    </w:p>
    <w:p>
      <w:pPr>
        <w:pStyle w:val="3"/>
        <w:spacing w:line="300" w:lineRule="auto"/>
        <w:ind w:left="561"/>
        <w:outlineLvl w:val="0"/>
        <w:rPr>
          <w:rFonts w:ascii="黑体" w:eastAsia="黑体"/>
          <w:sz w:val="24"/>
        </w:rPr>
      </w:pPr>
      <w:r>
        <w:rPr>
          <w:rFonts w:hint="eastAsia" w:ascii="黑体" w:eastAsia="黑体"/>
          <w:sz w:val="24"/>
        </w:rPr>
        <w:t>三、课程设置及学分要求</w:t>
      </w:r>
    </w:p>
    <w:p>
      <w:pPr>
        <w:pStyle w:val="3"/>
        <w:spacing w:line="300" w:lineRule="auto"/>
        <w:ind w:left="48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标准学制：3年；学习年限：</w:t>
      </w:r>
      <w:r>
        <w:rPr>
          <w:rFonts w:hint="eastAsia" w:ascii="宋体" w:hAnsi="宋体"/>
          <w:szCs w:val="21"/>
          <w:lang w:val="en-US" w:eastAsia="zh-CN"/>
        </w:rPr>
        <w:t>3</w:t>
      </w:r>
      <w:r>
        <w:rPr>
          <w:rFonts w:hint="eastAsia" w:ascii="宋体" w:hAnsi="宋体"/>
          <w:szCs w:val="21"/>
        </w:rPr>
        <w:t>年；</w:t>
      </w:r>
    </w:p>
    <w:p>
      <w:pPr>
        <w:pStyle w:val="3"/>
        <w:spacing w:line="300" w:lineRule="auto"/>
        <w:ind w:left="480"/>
        <w:rPr>
          <w:rFonts w:ascii="宋体" w:hAnsi="宋体"/>
          <w:szCs w:val="21"/>
        </w:rPr>
      </w:pPr>
      <w:r>
        <w:rPr>
          <w:rFonts w:hint="eastAsia" w:ascii="宋体" w:hAnsi="宋体"/>
          <w:szCs w:val="21"/>
        </w:rPr>
        <w:t>2.</w:t>
      </w:r>
      <w:r>
        <w:rPr>
          <w:rFonts w:ascii="宋体" w:hAnsi="宋体"/>
          <w:szCs w:val="21"/>
        </w:rPr>
        <w:t>总</w:t>
      </w:r>
      <w:r>
        <w:rPr>
          <w:rFonts w:hint="eastAsia" w:ascii="宋体" w:hAnsi="宋体"/>
          <w:szCs w:val="21"/>
        </w:rPr>
        <w:t>学分要求</w:t>
      </w:r>
      <w:r>
        <w:rPr>
          <w:rFonts w:ascii="宋体" w:hAnsi="宋体"/>
          <w:szCs w:val="21"/>
        </w:rPr>
        <w:t>：</w:t>
      </w:r>
      <w:r>
        <w:rPr>
          <w:rFonts w:hint="eastAsia" w:ascii="宋体" w:hAnsi="宋体"/>
          <w:szCs w:val="21"/>
        </w:rPr>
        <w:t>5</w:t>
      </w:r>
      <w:r>
        <w:rPr>
          <w:rFonts w:hint="eastAsia" w:ascii="宋体" w:hAnsi="宋体"/>
          <w:szCs w:val="21"/>
          <w:lang w:val="en-US" w:eastAsia="zh-CN"/>
        </w:rPr>
        <w:t>2</w:t>
      </w:r>
      <w:r>
        <w:rPr>
          <w:rFonts w:hint="eastAsia" w:ascii="宋体" w:hAnsi="宋体"/>
          <w:szCs w:val="21"/>
        </w:rPr>
        <w:t>学分</w:t>
      </w:r>
    </w:p>
    <w:p>
      <w:pPr>
        <w:pStyle w:val="3"/>
        <w:spacing w:line="300" w:lineRule="auto"/>
        <w:ind w:left="0" w:firstLine="640" w:firstLineChars="267"/>
        <w:rPr>
          <w:rFonts w:ascii="黑体" w:eastAsia="黑体"/>
          <w:sz w:val="24"/>
        </w:rPr>
      </w:pPr>
      <w:r>
        <w:rPr>
          <w:rFonts w:hint="eastAsia" w:ascii="黑体" w:eastAsia="黑体"/>
          <w:sz w:val="24"/>
        </w:rPr>
        <w:t>表3辅修课程设置及学分要求</w:t>
      </w:r>
    </w:p>
    <w:p>
      <w:pPr>
        <w:pStyle w:val="3"/>
        <w:spacing w:line="300" w:lineRule="auto"/>
        <w:ind w:left="0" w:firstLine="640" w:firstLineChars="267"/>
        <w:rPr>
          <w:rFonts w:ascii="黑体" w:eastAsia="黑体"/>
          <w:sz w:val="24"/>
        </w:rPr>
      </w:pPr>
    </w:p>
    <w:p>
      <w:pPr>
        <w:pStyle w:val="3"/>
        <w:spacing w:line="300" w:lineRule="auto"/>
        <w:ind w:left="0" w:firstLine="640" w:firstLineChars="267"/>
        <w:jc w:val="center"/>
        <w:rPr>
          <w:rFonts w:ascii="黑体" w:eastAsia="黑体"/>
          <w:sz w:val="24"/>
        </w:rPr>
      </w:pPr>
      <w:r>
        <w:rPr>
          <w:rFonts w:hint="eastAsia" w:ascii="黑体" w:eastAsia="黑体"/>
          <w:sz w:val="24"/>
        </w:rPr>
        <w:t>2020版辅修培养方案课程教学进程计划</w:t>
      </w:r>
    </w:p>
    <w:tbl>
      <w:tblPr>
        <w:tblStyle w:val="8"/>
        <w:tblW w:w="9781" w:type="dxa"/>
        <w:jc w:val="center"/>
        <w:tblLayout w:type="autofit"/>
        <w:tblCellMar>
          <w:top w:w="0" w:type="dxa"/>
          <w:left w:w="108" w:type="dxa"/>
          <w:bottom w:w="0" w:type="dxa"/>
          <w:right w:w="108" w:type="dxa"/>
        </w:tblCellMar>
      </w:tblPr>
      <w:tblGrid>
        <w:gridCol w:w="777"/>
        <w:gridCol w:w="473"/>
        <w:gridCol w:w="2142"/>
        <w:gridCol w:w="1134"/>
        <w:gridCol w:w="758"/>
        <w:gridCol w:w="599"/>
        <w:gridCol w:w="642"/>
        <w:gridCol w:w="642"/>
        <w:gridCol w:w="641"/>
        <w:gridCol w:w="981"/>
        <w:gridCol w:w="992"/>
      </w:tblGrid>
      <w:tr>
        <w:tblPrEx>
          <w:tblCellMar>
            <w:top w:w="0" w:type="dxa"/>
            <w:left w:w="108" w:type="dxa"/>
            <w:bottom w:w="0" w:type="dxa"/>
            <w:right w:w="108" w:type="dxa"/>
          </w:tblCellMar>
        </w:tblPrEx>
        <w:trPr>
          <w:trHeight w:val="1210" w:hRule="atLeast"/>
          <w:jc w:val="center"/>
        </w:trPr>
        <w:tc>
          <w:tcPr>
            <w:tcW w:w="7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课程平台</w:t>
            </w:r>
          </w:p>
        </w:tc>
        <w:tc>
          <w:tcPr>
            <w:tcW w:w="473"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课程模块</w:t>
            </w:r>
          </w:p>
        </w:tc>
        <w:tc>
          <w:tcPr>
            <w:tcW w:w="2142"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课 程 名 称</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课程编号</w:t>
            </w:r>
          </w:p>
        </w:tc>
        <w:tc>
          <w:tcPr>
            <w:tcW w:w="758"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课程性质</w:t>
            </w:r>
          </w:p>
        </w:tc>
        <w:tc>
          <w:tcPr>
            <w:tcW w:w="599"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学分要求</w:t>
            </w:r>
          </w:p>
        </w:tc>
        <w:tc>
          <w:tcPr>
            <w:tcW w:w="642"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总学时</w:t>
            </w:r>
          </w:p>
        </w:tc>
        <w:tc>
          <w:tcPr>
            <w:tcW w:w="642"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理论学时</w:t>
            </w:r>
          </w:p>
        </w:tc>
        <w:tc>
          <w:tcPr>
            <w:tcW w:w="641"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实践学时</w:t>
            </w:r>
          </w:p>
        </w:tc>
        <w:tc>
          <w:tcPr>
            <w:tcW w:w="981"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开课学期（1-8学期、夏季S1\S2\S3学期）</w:t>
            </w:r>
          </w:p>
        </w:tc>
        <w:tc>
          <w:tcPr>
            <w:tcW w:w="992" w:type="dxa"/>
            <w:tcBorders>
              <w:top w:val="single" w:color="000000" w:sz="8" w:space="0"/>
              <w:left w:val="nil"/>
              <w:bottom w:val="single" w:color="000000" w:sz="8" w:space="0"/>
              <w:right w:val="single" w:color="000000" w:sz="8" w:space="0"/>
            </w:tcBorders>
            <w:shd w:val="clear" w:color="auto" w:fill="auto"/>
            <w:vAlign w:val="center"/>
          </w:tcPr>
          <w:p>
            <w:pPr>
              <w:widowControl/>
              <w:topLinePunct w:val="0"/>
              <w:adjustRightInd/>
              <w:ind w:firstLine="0"/>
              <w:jc w:val="center"/>
              <w:rPr>
                <w:b/>
                <w:bCs/>
                <w:color w:val="000000"/>
                <w:kern w:val="0"/>
                <w:sz w:val="18"/>
                <w:szCs w:val="18"/>
              </w:rPr>
            </w:pPr>
            <w:r>
              <w:rPr>
                <w:b/>
                <w:bCs/>
                <w:color w:val="000000"/>
                <w:kern w:val="0"/>
                <w:sz w:val="18"/>
                <w:szCs w:val="18"/>
              </w:rPr>
              <w:t>说    明</w:t>
            </w:r>
          </w:p>
        </w:tc>
      </w:tr>
      <w:tr>
        <w:tblPrEx>
          <w:tblCellMar>
            <w:top w:w="0" w:type="dxa"/>
            <w:left w:w="108" w:type="dxa"/>
            <w:bottom w:w="0" w:type="dxa"/>
            <w:right w:w="108" w:type="dxa"/>
          </w:tblCellMar>
        </w:tblPrEx>
        <w:trPr>
          <w:trHeight w:val="490" w:hRule="atLeast"/>
          <w:jc w:val="center"/>
        </w:trPr>
        <w:tc>
          <w:tcPr>
            <w:tcW w:w="777"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专业教育平台</w:t>
            </w:r>
          </w:p>
        </w:tc>
        <w:tc>
          <w:tcPr>
            <w:tcW w:w="473" w:type="dxa"/>
            <w:vMerge w:val="restart"/>
            <w:tcBorders>
              <w:top w:val="nil"/>
              <w:left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学科基础课程</w:t>
            </w: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葡萄牙语语法I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M212304B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葡萄牙语语法II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M212305</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葡萄牙语听力与会话I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P112310B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葡萄牙语听力与会话II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P112311B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葡萄牙语交际技巧I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P212312B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葡萄牙语交际技巧II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P212313B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葡萄牙语视听说I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M212314B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葡萄牙语视听说II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M212315B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葡萄牙语泛读I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M112307B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w:t>
            </w:r>
          </w:p>
        </w:tc>
        <w:tc>
          <w:tcPr>
            <w:tcW w:w="99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i/>
                <w:iCs/>
                <w:color w:val="000000"/>
                <w:kern w:val="0"/>
                <w:sz w:val="18"/>
                <w:szCs w:val="18"/>
              </w:rPr>
            </w:pPr>
            <w:r>
              <w:rPr>
                <w:i/>
                <w:iCs/>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葡萄牙语泛读II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M212308B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葡萄牙语基础写作</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M212318B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16</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葡萄牙语国家历史与文化</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M212323B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24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8</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葡萄牙语报刊选读I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M212316B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16</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葡萄牙语报刊选读II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M212317B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选修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32</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16</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rFonts w:eastAsia="等线"/>
                <w:color w:val="000000"/>
                <w:kern w:val="0"/>
                <w:sz w:val="18"/>
                <w:szCs w:val="18"/>
              </w:rPr>
              <w:t>16</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restart"/>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r>
              <w:rPr>
                <w:color w:val="000000"/>
                <w:kern w:val="0"/>
                <w:sz w:val="18"/>
                <w:szCs w:val="18"/>
              </w:rPr>
              <w:t>专业核心必修课</w:t>
            </w: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基础葡萄牙语 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M312326B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必修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96</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1</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基础葡萄牙语 II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M312327B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必修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96</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2</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中级葡萄牙语I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M312328B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必修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96</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777" w:type="dxa"/>
            <w:vMerge w:val="continue"/>
            <w:tcBorders>
              <w:top w:val="nil"/>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473" w:type="dxa"/>
            <w:vMerge w:val="continue"/>
            <w:tcBorders>
              <w:left w:val="single" w:color="000000" w:sz="8" w:space="0"/>
              <w:bottom w:val="single" w:color="000000" w:sz="8" w:space="0"/>
              <w:right w:val="single" w:color="000000" w:sz="8" w:space="0"/>
            </w:tcBorders>
            <w:vAlign w:val="center"/>
          </w:tcPr>
          <w:p>
            <w:pPr>
              <w:widowControl/>
              <w:topLinePunct w:val="0"/>
              <w:adjustRightInd/>
              <w:ind w:firstLine="0"/>
              <w:jc w:val="left"/>
              <w:rPr>
                <w:color w:val="000000"/>
                <w:kern w:val="0"/>
                <w:sz w:val="18"/>
                <w:szCs w:val="18"/>
              </w:rPr>
            </w:pPr>
          </w:p>
        </w:tc>
        <w:tc>
          <w:tcPr>
            <w:tcW w:w="21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rPr>
                <w:color w:val="000000"/>
                <w:kern w:val="0"/>
                <w:sz w:val="18"/>
                <w:szCs w:val="18"/>
              </w:rPr>
            </w:pPr>
            <w:r>
              <w:rPr>
                <w:color w:val="000000"/>
                <w:kern w:val="0"/>
                <w:sz w:val="18"/>
                <w:szCs w:val="18"/>
              </w:rPr>
              <w:t>中级葡萄牙语II</w:t>
            </w:r>
          </w:p>
        </w:tc>
        <w:tc>
          <w:tcPr>
            <w:tcW w:w="1134"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rFonts w:eastAsia="等线"/>
                <w:color w:val="000000"/>
                <w:kern w:val="0"/>
                <w:sz w:val="18"/>
                <w:szCs w:val="18"/>
              </w:rPr>
            </w:pPr>
            <w:r>
              <w:rPr>
                <w:rFonts w:eastAsia="等线"/>
                <w:color w:val="000000"/>
                <w:kern w:val="0"/>
                <w:sz w:val="18"/>
                <w:szCs w:val="18"/>
              </w:rPr>
              <w:t>M312329B</w:t>
            </w:r>
          </w:p>
        </w:tc>
        <w:tc>
          <w:tcPr>
            <w:tcW w:w="758"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必修</w:t>
            </w:r>
          </w:p>
        </w:tc>
        <w:tc>
          <w:tcPr>
            <w:tcW w:w="599"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96</w:t>
            </w:r>
          </w:p>
        </w:tc>
        <w:tc>
          <w:tcPr>
            <w:tcW w:w="642"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64</w:t>
            </w:r>
          </w:p>
        </w:tc>
        <w:tc>
          <w:tcPr>
            <w:tcW w:w="64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32</w:t>
            </w:r>
          </w:p>
        </w:tc>
        <w:tc>
          <w:tcPr>
            <w:tcW w:w="981" w:type="dxa"/>
            <w:tcBorders>
              <w:top w:val="nil"/>
              <w:left w:val="nil"/>
              <w:bottom w:val="single" w:color="000000" w:sz="8" w:space="0"/>
              <w:right w:val="single" w:color="000000" w:sz="8" w:space="0"/>
            </w:tcBorders>
            <w:shd w:val="clear" w:color="auto" w:fill="auto"/>
            <w:vAlign w:val="center"/>
          </w:tcPr>
          <w:p>
            <w:pPr>
              <w:widowControl/>
              <w:topLinePunct w:val="0"/>
              <w:adjustRightInd/>
              <w:ind w:firstLine="0"/>
              <w:jc w:val="center"/>
              <w:rPr>
                <w:color w:val="000000"/>
                <w:kern w:val="0"/>
                <w:sz w:val="18"/>
                <w:szCs w:val="18"/>
              </w:rPr>
            </w:pPr>
            <w:r>
              <w:rPr>
                <w:color w:val="000000"/>
                <w:kern w:val="0"/>
                <w:sz w:val="18"/>
                <w:szCs w:val="18"/>
              </w:rPr>
              <w:t>4</w:t>
            </w:r>
          </w:p>
        </w:tc>
        <w:tc>
          <w:tcPr>
            <w:tcW w:w="992" w:type="dxa"/>
            <w:tcBorders>
              <w:top w:val="nil"/>
              <w:left w:val="nil"/>
              <w:bottom w:val="single" w:color="000000" w:sz="8" w:space="0"/>
              <w:right w:val="single" w:color="000000" w:sz="8" w:space="0"/>
            </w:tcBorders>
            <w:shd w:val="clear" w:color="auto" w:fill="auto"/>
            <w:noWrap/>
            <w:vAlign w:val="center"/>
          </w:tcPr>
          <w:p>
            <w:pPr>
              <w:widowControl/>
              <w:topLinePunct w:val="0"/>
              <w:adjustRightInd/>
              <w:ind w:firstLine="0"/>
              <w:rPr>
                <w:color w:val="000000"/>
                <w:kern w:val="0"/>
                <w:sz w:val="18"/>
                <w:szCs w:val="18"/>
              </w:rPr>
            </w:pPr>
          </w:p>
        </w:tc>
      </w:tr>
    </w:tbl>
    <w:p>
      <w:pPr>
        <w:pStyle w:val="3"/>
        <w:spacing w:line="300" w:lineRule="auto"/>
        <w:ind w:left="0" w:firstLine="640" w:firstLineChars="267"/>
        <w:rPr>
          <w:rFonts w:ascii="黑体" w:eastAsia="黑体"/>
          <w:sz w:val="24"/>
        </w:rPr>
      </w:pPr>
    </w:p>
    <w:p>
      <w:pPr>
        <w:pStyle w:val="3"/>
        <w:spacing w:line="300" w:lineRule="auto"/>
        <w:ind w:left="0" w:firstLine="563" w:firstLineChars="267"/>
        <w:jc w:val="center"/>
        <w:rPr>
          <w:rFonts w:ascii="宋体" w:hAnsi="宋体"/>
          <w:b/>
          <w:szCs w:val="21"/>
        </w:rPr>
      </w:pPr>
      <w:bookmarkStart w:id="0" w:name="_GoBack"/>
    </w:p>
    <w:bookmarkEnd w:id="0"/>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66E"/>
    <w:rsid w:val="00010015"/>
    <w:rsid w:val="00017521"/>
    <w:rsid w:val="00040DA0"/>
    <w:rsid w:val="00063AE2"/>
    <w:rsid w:val="0006745F"/>
    <w:rsid w:val="00071199"/>
    <w:rsid w:val="0007712F"/>
    <w:rsid w:val="000928FA"/>
    <w:rsid w:val="000E1FCC"/>
    <w:rsid w:val="000F7622"/>
    <w:rsid w:val="00107E8D"/>
    <w:rsid w:val="00124AFC"/>
    <w:rsid w:val="00137552"/>
    <w:rsid w:val="0015229C"/>
    <w:rsid w:val="00172A27"/>
    <w:rsid w:val="001826B3"/>
    <w:rsid w:val="001958FF"/>
    <w:rsid w:val="00197E60"/>
    <w:rsid w:val="001A67EF"/>
    <w:rsid w:val="001D509E"/>
    <w:rsid w:val="001D7831"/>
    <w:rsid w:val="001E0727"/>
    <w:rsid w:val="001E235A"/>
    <w:rsid w:val="00256D10"/>
    <w:rsid w:val="002671C9"/>
    <w:rsid w:val="00281AFA"/>
    <w:rsid w:val="00293EC3"/>
    <w:rsid w:val="002A06D6"/>
    <w:rsid w:val="002C4F62"/>
    <w:rsid w:val="002E18D9"/>
    <w:rsid w:val="00303435"/>
    <w:rsid w:val="0031129F"/>
    <w:rsid w:val="00313714"/>
    <w:rsid w:val="003A03C8"/>
    <w:rsid w:val="003A758E"/>
    <w:rsid w:val="003B02F6"/>
    <w:rsid w:val="003B549D"/>
    <w:rsid w:val="003C6939"/>
    <w:rsid w:val="00433E8B"/>
    <w:rsid w:val="00462A6D"/>
    <w:rsid w:val="0046318E"/>
    <w:rsid w:val="00483644"/>
    <w:rsid w:val="004C2DF7"/>
    <w:rsid w:val="004C761E"/>
    <w:rsid w:val="004C78AC"/>
    <w:rsid w:val="004F419D"/>
    <w:rsid w:val="00540108"/>
    <w:rsid w:val="00546381"/>
    <w:rsid w:val="00546A2E"/>
    <w:rsid w:val="00555932"/>
    <w:rsid w:val="00561B40"/>
    <w:rsid w:val="00564AF6"/>
    <w:rsid w:val="0057765A"/>
    <w:rsid w:val="00587C4A"/>
    <w:rsid w:val="005A689E"/>
    <w:rsid w:val="005C40C8"/>
    <w:rsid w:val="005D61C6"/>
    <w:rsid w:val="005E2B50"/>
    <w:rsid w:val="005E4034"/>
    <w:rsid w:val="0061322F"/>
    <w:rsid w:val="006224A1"/>
    <w:rsid w:val="00630AE6"/>
    <w:rsid w:val="00662A76"/>
    <w:rsid w:val="006720F5"/>
    <w:rsid w:val="00685B87"/>
    <w:rsid w:val="00690ADC"/>
    <w:rsid w:val="006D62F2"/>
    <w:rsid w:val="006E01EE"/>
    <w:rsid w:val="006E3852"/>
    <w:rsid w:val="006F0738"/>
    <w:rsid w:val="006F6F35"/>
    <w:rsid w:val="00704532"/>
    <w:rsid w:val="0071467C"/>
    <w:rsid w:val="007158C2"/>
    <w:rsid w:val="0072547F"/>
    <w:rsid w:val="00725BB2"/>
    <w:rsid w:val="00731F7B"/>
    <w:rsid w:val="00783CE9"/>
    <w:rsid w:val="007846DE"/>
    <w:rsid w:val="00791663"/>
    <w:rsid w:val="0079622F"/>
    <w:rsid w:val="007C6AA5"/>
    <w:rsid w:val="007C6F5D"/>
    <w:rsid w:val="007E3F05"/>
    <w:rsid w:val="007E7DA7"/>
    <w:rsid w:val="007F031D"/>
    <w:rsid w:val="007F2C51"/>
    <w:rsid w:val="00801230"/>
    <w:rsid w:val="0082537A"/>
    <w:rsid w:val="0082572B"/>
    <w:rsid w:val="00827A6F"/>
    <w:rsid w:val="008A0C93"/>
    <w:rsid w:val="008A6307"/>
    <w:rsid w:val="008D5754"/>
    <w:rsid w:val="008D675B"/>
    <w:rsid w:val="008F0728"/>
    <w:rsid w:val="009045B6"/>
    <w:rsid w:val="0092489F"/>
    <w:rsid w:val="00924F79"/>
    <w:rsid w:val="00925D7D"/>
    <w:rsid w:val="00925D8E"/>
    <w:rsid w:val="00933526"/>
    <w:rsid w:val="009347B6"/>
    <w:rsid w:val="009350CC"/>
    <w:rsid w:val="00935BE8"/>
    <w:rsid w:val="00937EDF"/>
    <w:rsid w:val="00961FBA"/>
    <w:rsid w:val="00965FAD"/>
    <w:rsid w:val="009715A0"/>
    <w:rsid w:val="00992A07"/>
    <w:rsid w:val="009B59FC"/>
    <w:rsid w:val="009B7681"/>
    <w:rsid w:val="009C0D80"/>
    <w:rsid w:val="009C352C"/>
    <w:rsid w:val="009C3D23"/>
    <w:rsid w:val="00A11FA7"/>
    <w:rsid w:val="00A42897"/>
    <w:rsid w:val="00A42A88"/>
    <w:rsid w:val="00A4667F"/>
    <w:rsid w:val="00A47E8B"/>
    <w:rsid w:val="00A5677A"/>
    <w:rsid w:val="00A57F0E"/>
    <w:rsid w:val="00A7587A"/>
    <w:rsid w:val="00AC15D1"/>
    <w:rsid w:val="00AD4F74"/>
    <w:rsid w:val="00AD5D90"/>
    <w:rsid w:val="00AF5AA2"/>
    <w:rsid w:val="00B0273F"/>
    <w:rsid w:val="00B0571E"/>
    <w:rsid w:val="00B15E8F"/>
    <w:rsid w:val="00B174EC"/>
    <w:rsid w:val="00B27533"/>
    <w:rsid w:val="00B47585"/>
    <w:rsid w:val="00B62562"/>
    <w:rsid w:val="00B638D7"/>
    <w:rsid w:val="00B77694"/>
    <w:rsid w:val="00B80F3F"/>
    <w:rsid w:val="00B90B45"/>
    <w:rsid w:val="00BB2369"/>
    <w:rsid w:val="00BD03E1"/>
    <w:rsid w:val="00BD45AC"/>
    <w:rsid w:val="00BD733E"/>
    <w:rsid w:val="00BD7995"/>
    <w:rsid w:val="00BE6923"/>
    <w:rsid w:val="00C146C8"/>
    <w:rsid w:val="00C3510D"/>
    <w:rsid w:val="00CC2331"/>
    <w:rsid w:val="00CE7700"/>
    <w:rsid w:val="00CF6B0F"/>
    <w:rsid w:val="00D014DC"/>
    <w:rsid w:val="00D954AE"/>
    <w:rsid w:val="00DB0241"/>
    <w:rsid w:val="00DB4EBF"/>
    <w:rsid w:val="00DC43E8"/>
    <w:rsid w:val="00DC5D08"/>
    <w:rsid w:val="00DD11D9"/>
    <w:rsid w:val="00DD4B2B"/>
    <w:rsid w:val="00DF1053"/>
    <w:rsid w:val="00DF607F"/>
    <w:rsid w:val="00E22516"/>
    <w:rsid w:val="00E26445"/>
    <w:rsid w:val="00E33180"/>
    <w:rsid w:val="00E37AD3"/>
    <w:rsid w:val="00E466D0"/>
    <w:rsid w:val="00E53D63"/>
    <w:rsid w:val="00E56CE8"/>
    <w:rsid w:val="00E75FE3"/>
    <w:rsid w:val="00EB6B37"/>
    <w:rsid w:val="00EC6D9D"/>
    <w:rsid w:val="00ED2B52"/>
    <w:rsid w:val="00F14B70"/>
    <w:rsid w:val="00F52724"/>
    <w:rsid w:val="00F52BC1"/>
    <w:rsid w:val="00FB2A40"/>
    <w:rsid w:val="00FB39C1"/>
    <w:rsid w:val="00FB5EE5"/>
    <w:rsid w:val="00FE10D1"/>
    <w:rsid w:val="09380FF8"/>
    <w:rsid w:val="0D1913FD"/>
    <w:rsid w:val="0FFC28C7"/>
    <w:rsid w:val="101A6651"/>
    <w:rsid w:val="1328373E"/>
    <w:rsid w:val="1862337E"/>
    <w:rsid w:val="19904A25"/>
    <w:rsid w:val="1C5170D6"/>
    <w:rsid w:val="1CC034AF"/>
    <w:rsid w:val="1E1D6F41"/>
    <w:rsid w:val="218A0AF5"/>
    <w:rsid w:val="220B443B"/>
    <w:rsid w:val="22EF545E"/>
    <w:rsid w:val="23D73773"/>
    <w:rsid w:val="246A28D1"/>
    <w:rsid w:val="26630F36"/>
    <w:rsid w:val="281A1DB9"/>
    <w:rsid w:val="2C671FD0"/>
    <w:rsid w:val="30B460B7"/>
    <w:rsid w:val="32B84809"/>
    <w:rsid w:val="32FE7C7B"/>
    <w:rsid w:val="36310D63"/>
    <w:rsid w:val="36F53B47"/>
    <w:rsid w:val="49B9359C"/>
    <w:rsid w:val="4B7D3E3A"/>
    <w:rsid w:val="4DA634CD"/>
    <w:rsid w:val="563B2B70"/>
    <w:rsid w:val="5F2D6003"/>
    <w:rsid w:val="626361BC"/>
    <w:rsid w:val="62A702C4"/>
    <w:rsid w:val="662B6027"/>
    <w:rsid w:val="6E926C15"/>
    <w:rsid w:val="7D745007"/>
    <w:rsid w:val="7EFC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adjustRightInd w:val="0"/>
      <w:ind w:firstLine="425"/>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Indent"/>
    <w:basedOn w:val="1"/>
    <w:link w:val="13"/>
    <w:qFormat/>
    <w:uiPriority w:val="0"/>
    <w:pPr>
      <w:adjustRightInd/>
      <w:spacing w:after="120"/>
      <w:ind w:left="420" w:firstLine="0"/>
    </w:pPr>
  </w:style>
  <w:style w:type="paragraph" w:styleId="4">
    <w:name w:val="Balloon Text"/>
    <w:basedOn w:val="1"/>
    <w:link w:val="14"/>
    <w:unhideWhenUsed/>
    <w:qFormat/>
    <w:uiPriority w:val="99"/>
    <w:rPr>
      <w:sz w:val="18"/>
      <w:szCs w:val="18"/>
    </w:rPr>
  </w:style>
  <w:style w:type="paragraph" w:styleId="5">
    <w:name w:val="footer"/>
    <w:basedOn w:val="1"/>
    <w:link w:val="15"/>
    <w:unhideWhenUsed/>
    <w:qFormat/>
    <w:uiPriority w:val="99"/>
    <w:pPr>
      <w:tabs>
        <w:tab w:val="center" w:pos="4153"/>
        <w:tab w:val="right" w:pos="8306"/>
      </w:tabs>
      <w:topLinePunct w:val="0"/>
      <w:adjustRightInd/>
      <w:snapToGrid w:val="0"/>
      <w:ind w:firstLine="0"/>
      <w:jc w:val="left"/>
    </w:pPr>
    <w:rPr>
      <w:rFonts w:ascii="Calibri" w:hAnsi="Calibri"/>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topLinePunct w:val="0"/>
      <w:adjustRightInd/>
      <w:snapToGrid w:val="0"/>
      <w:ind w:firstLine="0"/>
      <w:jc w:val="center"/>
    </w:pPr>
    <w:rPr>
      <w:rFonts w:ascii="Calibri" w:hAnsi="Calibri"/>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954F72"/>
      <w:u w:val="single"/>
    </w:rPr>
  </w:style>
  <w:style w:type="character" w:styleId="12">
    <w:name w:val="Hyperlink"/>
    <w:basedOn w:val="10"/>
    <w:semiHidden/>
    <w:unhideWhenUsed/>
    <w:qFormat/>
    <w:uiPriority w:val="99"/>
    <w:rPr>
      <w:color w:val="0563C1"/>
      <w:u w:val="single"/>
    </w:rPr>
  </w:style>
  <w:style w:type="character" w:customStyle="1" w:styleId="13">
    <w:name w:val="正文文本缩进 字符"/>
    <w:link w:val="3"/>
    <w:qFormat/>
    <w:uiPriority w:val="0"/>
    <w:rPr>
      <w:rFonts w:ascii="Times New Roman" w:hAnsi="Times New Roman" w:eastAsia="宋体" w:cs="Times New Roman"/>
      <w:szCs w:val="20"/>
    </w:rPr>
  </w:style>
  <w:style w:type="character" w:customStyle="1" w:styleId="14">
    <w:name w:val="批注框文本 字符"/>
    <w:link w:val="4"/>
    <w:semiHidden/>
    <w:qFormat/>
    <w:uiPriority w:val="99"/>
    <w:rPr>
      <w:rFonts w:ascii="Times New Roman" w:hAnsi="Times New Roman" w:eastAsia="宋体" w:cs="Times New Roman"/>
      <w:sz w:val="18"/>
      <w:szCs w:val="18"/>
    </w:rPr>
  </w:style>
  <w:style w:type="character" w:customStyle="1" w:styleId="15">
    <w:name w:val="页脚 字符"/>
    <w:link w:val="5"/>
    <w:qFormat/>
    <w:uiPriority w:val="99"/>
    <w:rPr>
      <w:sz w:val="18"/>
      <w:szCs w:val="18"/>
    </w:rPr>
  </w:style>
  <w:style w:type="character" w:customStyle="1" w:styleId="16">
    <w:name w:val="页眉 字符"/>
    <w:link w:val="6"/>
    <w:qFormat/>
    <w:uiPriority w:val="99"/>
    <w:rPr>
      <w:sz w:val="18"/>
      <w:szCs w:val="18"/>
    </w:rPr>
  </w:style>
  <w:style w:type="character" w:customStyle="1" w:styleId="17">
    <w:name w:val="font131"/>
    <w:qFormat/>
    <w:uiPriority w:val="0"/>
    <w:rPr>
      <w:rFonts w:hint="eastAsia" w:ascii="宋体" w:hAnsi="宋体" w:eastAsia="宋体" w:cs="宋体"/>
      <w:color w:val="000000"/>
      <w:sz w:val="18"/>
      <w:szCs w:val="18"/>
      <w:u w:val="none"/>
    </w:rPr>
  </w:style>
  <w:style w:type="character" w:customStyle="1" w:styleId="18">
    <w:name w:val="font191"/>
    <w:qFormat/>
    <w:uiPriority w:val="0"/>
    <w:rPr>
      <w:rFonts w:hint="default" w:ascii="Times New Roman" w:hAnsi="Times New Roman" w:cs="Times New Roman"/>
      <w:color w:val="000000"/>
      <w:sz w:val="20"/>
      <w:szCs w:val="20"/>
      <w:u w:val="none"/>
    </w:rPr>
  </w:style>
  <w:style w:type="character" w:customStyle="1" w:styleId="19">
    <w:name w:val="font71"/>
    <w:qFormat/>
    <w:uiPriority w:val="0"/>
    <w:rPr>
      <w:rFonts w:hint="eastAsia" w:ascii="宋体" w:hAnsi="宋体" w:eastAsia="宋体" w:cs="宋体"/>
      <w:color w:val="000000"/>
      <w:sz w:val="20"/>
      <w:szCs w:val="20"/>
      <w:u w:val="none"/>
    </w:rPr>
  </w:style>
  <w:style w:type="character" w:customStyle="1" w:styleId="20">
    <w:name w:val="font81"/>
    <w:qFormat/>
    <w:uiPriority w:val="0"/>
    <w:rPr>
      <w:rFonts w:hint="eastAsia" w:ascii="宋体" w:hAnsi="宋体" w:eastAsia="宋体" w:cs="宋体"/>
      <w:b/>
      <w:color w:val="000000"/>
      <w:sz w:val="20"/>
      <w:szCs w:val="20"/>
      <w:u w:val="none"/>
    </w:rPr>
  </w:style>
  <w:style w:type="character" w:customStyle="1" w:styleId="21">
    <w:name w:val="font41"/>
    <w:qFormat/>
    <w:uiPriority w:val="0"/>
    <w:rPr>
      <w:rFonts w:hint="default" w:ascii="Times New Roman" w:hAnsi="Times New Roman" w:cs="Times New Roman"/>
      <w:color w:val="000000"/>
      <w:sz w:val="18"/>
      <w:szCs w:val="18"/>
      <w:u w:val="none"/>
    </w:rPr>
  </w:style>
  <w:style w:type="character" w:customStyle="1" w:styleId="22">
    <w:name w:val="font121"/>
    <w:qFormat/>
    <w:uiPriority w:val="0"/>
    <w:rPr>
      <w:rFonts w:hint="default" w:ascii="Times New Roman" w:hAnsi="Times New Roman" w:cs="Times New Roman"/>
      <w:b/>
      <w:color w:val="000000"/>
      <w:sz w:val="20"/>
      <w:szCs w:val="20"/>
      <w:u w:val="none"/>
    </w:rPr>
  </w:style>
  <w:style w:type="character" w:customStyle="1" w:styleId="23">
    <w:name w:val="font112"/>
    <w:qFormat/>
    <w:uiPriority w:val="0"/>
    <w:rPr>
      <w:rFonts w:hint="default" w:ascii="Times New Roman" w:hAnsi="Times New Roman" w:cs="Times New Roman"/>
      <w:color w:val="000000"/>
      <w:sz w:val="20"/>
      <w:szCs w:val="20"/>
      <w:u w:val="none"/>
    </w:rPr>
  </w:style>
  <w:style w:type="character" w:customStyle="1" w:styleId="24">
    <w:name w:val="font101"/>
    <w:qFormat/>
    <w:uiPriority w:val="0"/>
    <w:rPr>
      <w:rFonts w:hint="default" w:ascii="Times New Roman" w:hAnsi="Times New Roman" w:cs="Times New Roman"/>
      <w:color w:val="000000"/>
      <w:sz w:val="20"/>
      <w:szCs w:val="20"/>
      <w:u w:val="none"/>
    </w:rPr>
  </w:style>
  <w:style w:type="character" w:customStyle="1" w:styleId="25">
    <w:name w:val="font151"/>
    <w:qFormat/>
    <w:uiPriority w:val="0"/>
    <w:rPr>
      <w:rFonts w:hint="eastAsia" w:ascii="宋体" w:hAnsi="宋体" w:eastAsia="宋体" w:cs="宋体"/>
      <w:color w:val="000000"/>
      <w:sz w:val="18"/>
      <w:szCs w:val="18"/>
      <w:u w:val="none"/>
    </w:rPr>
  </w:style>
  <w:style w:type="character" w:customStyle="1" w:styleId="26">
    <w:name w:val="font91"/>
    <w:qFormat/>
    <w:uiPriority w:val="0"/>
    <w:rPr>
      <w:rFonts w:hint="eastAsia" w:ascii="宋体" w:hAnsi="宋体" w:eastAsia="宋体" w:cs="宋体"/>
      <w:b/>
      <w:color w:val="000000"/>
      <w:sz w:val="20"/>
      <w:szCs w:val="20"/>
      <w:u w:val="none"/>
    </w:rPr>
  </w:style>
  <w:style w:type="character" w:customStyle="1" w:styleId="27">
    <w:name w:val="font221"/>
    <w:qFormat/>
    <w:uiPriority w:val="0"/>
    <w:rPr>
      <w:rFonts w:hint="default" w:ascii="Times New Roman" w:hAnsi="Times New Roman" w:cs="Times New Roman"/>
      <w:color w:val="000000"/>
      <w:sz w:val="18"/>
      <w:szCs w:val="18"/>
      <w:u w:val="none"/>
    </w:rPr>
  </w:style>
  <w:style w:type="character" w:customStyle="1" w:styleId="28">
    <w:name w:val="font201"/>
    <w:qFormat/>
    <w:uiPriority w:val="0"/>
    <w:rPr>
      <w:rFonts w:hint="default" w:ascii="Times New Roman" w:hAnsi="Times New Roman" w:cs="Times New Roman"/>
      <w:color w:val="000000"/>
      <w:sz w:val="20"/>
      <w:szCs w:val="20"/>
      <w:u w:val="none"/>
    </w:rPr>
  </w:style>
  <w:style w:type="character" w:customStyle="1" w:styleId="29">
    <w:name w:val="font51"/>
    <w:qFormat/>
    <w:uiPriority w:val="0"/>
    <w:rPr>
      <w:rFonts w:hint="eastAsia" w:ascii="宋体" w:hAnsi="宋体" w:eastAsia="宋体" w:cs="宋体"/>
      <w:b/>
      <w:color w:val="000000"/>
      <w:sz w:val="20"/>
      <w:szCs w:val="20"/>
      <w:u w:val="none"/>
    </w:rPr>
  </w:style>
  <w:style w:type="character" w:customStyle="1" w:styleId="30">
    <w:name w:val="font01"/>
    <w:qFormat/>
    <w:uiPriority w:val="0"/>
    <w:rPr>
      <w:rFonts w:hint="default" w:ascii="Times New Roman" w:hAnsi="Times New Roman" w:cs="Times New Roman"/>
      <w:color w:val="000000"/>
      <w:sz w:val="18"/>
      <w:szCs w:val="18"/>
      <w:u w:val="none"/>
    </w:rPr>
  </w:style>
  <w:style w:type="character" w:customStyle="1" w:styleId="31">
    <w:name w:val="font171"/>
    <w:qFormat/>
    <w:uiPriority w:val="0"/>
    <w:rPr>
      <w:rFonts w:hint="default" w:ascii="Times New Roman" w:hAnsi="Times New Roman" w:cs="Times New Roman"/>
      <w:color w:val="000000"/>
      <w:sz w:val="20"/>
      <w:szCs w:val="20"/>
      <w:u w:val="none"/>
    </w:rPr>
  </w:style>
  <w:style w:type="character" w:customStyle="1" w:styleId="32">
    <w:name w:val="font31"/>
    <w:qFormat/>
    <w:uiPriority w:val="0"/>
    <w:rPr>
      <w:rFonts w:hint="eastAsia" w:ascii="宋体" w:hAnsi="宋体" w:eastAsia="宋体" w:cs="宋体"/>
      <w:color w:val="000000"/>
      <w:sz w:val="18"/>
      <w:szCs w:val="18"/>
      <w:u w:val="none"/>
    </w:rPr>
  </w:style>
  <w:style w:type="character" w:customStyle="1" w:styleId="33">
    <w:name w:val="font21"/>
    <w:qFormat/>
    <w:uiPriority w:val="0"/>
    <w:rPr>
      <w:rFonts w:hint="eastAsia" w:ascii="宋体" w:hAnsi="宋体" w:eastAsia="宋体" w:cs="宋体"/>
      <w:b/>
      <w:color w:val="000000"/>
      <w:sz w:val="20"/>
      <w:szCs w:val="20"/>
      <w:u w:val="none"/>
    </w:rPr>
  </w:style>
  <w:style w:type="character" w:customStyle="1" w:styleId="34">
    <w:name w:val="font11"/>
    <w:qFormat/>
    <w:uiPriority w:val="0"/>
    <w:rPr>
      <w:rFonts w:hint="eastAsia" w:ascii="宋体" w:hAnsi="宋体" w:eastAsia="宋体" w:cs="宋体"/>
      <w:color w:val="000000"/>
      <w:sz w:val="20"/>
      <w:szCs w:val="20"/>
      <w:u w:val="none"/>
    </w:rPr>
  </w:style>
  <w:style w:type="character" w:customStyle="1" w:styleId="35">
    <w:name w:val="font61"/>
    <w:qFormat/>
    <w:uiPriority w:val="0"/>
    <w:rPr>
      <w:rFonts w:hint="default" w:ascii="Times New Roman" w:hAnsi="Times New Roman" w:cs="Times New Roman"/>
      <w:color w:val="000000"/>
      <w:sz w:val="18"/>
      <w:szCs w:val="18"/>
      <w:u w:val="none"/>
    </w:rPr>
  </w:style>
  <w:style w:type="character" w:customStyle="1" w:styleId="36">
    <w:name w:val="font212"/>
    <w:qFormat/>
    <w:uiPriority w:val="0"/>
    <w:rPr>
      <w:rFonts w:hint="default" w:ascii="Times New Roman" w:hAnsi="Times New Roman" w:cs="Times New Roman"/>
      <w:b/>
      <w:color w:val="000000"/>
      <w:sz w:val="20"/>
      <w:szCs w:val="20"/>
      <w:u w:val="none"/>
    </w:rPr>
  </w:style>
  <w:style w:type="paragraph" w:customStyle="1" w:styleId="37">
    <w:name w:val="msonormal"/>
    <w:basedOn w:val="1"/>
    <w:qFormat/>
    <w:uiPriority w:val="0"/>
    <w:pPr>
      <w:widowControl/>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38">
    <w:name w:val="font5"/>
    <w:basedOn w:val="1"/>
    <w:qFormat/>
    <w:uiPriority w:val="0"/>
    <w:pPr>
      <w:widowControl/>
      <w:topLinePunct w:val="0"/>
      <w:adjustRightInd/>
      <w:spacing w:before="100" w:beforeAutospacing="1" w:after="100" w:afterAutospacing="1"/>
      <w:ind w:firstLine="0"/>
      <w:jc w:val="left"/>
    </w:pPr>
    <w:rPr>
      <w:rFonts w:ascii="等线" w:hAnsi="等线" w:eastAsia="等线" w:cs="宋体"/>
      <w:kern w:val="0"/>
      <w:sz w:val="18"/>
      <w:szCs w:val="18"/>
    </w:rPr>
  </w:style>
  <w:style w:type="paragraph" w:customStyle="1" w:styleId="39">
    <w:name w:val="font6"/>
    <w:basedOn w:val="1"/>
    <w:qFormat/>
    <w:uiPriority w:val="0"/>
    <w:pPr>
      <w:widowControl/>
      <w:topLinePunct w:val="0"/>
      <w:adjustRightInd/>
      <w:spacing w:before="100" w:beforeAutospacing="1" w:after="100" w:afterAutospacing="1"/>
      <w:ind w:firstLine="0"/>
      <w:jc w:val="left"/>
    </w:pPr>
    <w:rPr>
      <w:rFonts w:ascii="宋体" w:hAnsi="宋体" w:cs="宋体"/>
      <w:b/>
      <w:bCs/>
      <w:color w:val="000000"/>
      <w:kern w:val="0"/>
      <w:sz w:val="18"/>
      <w:szCs w:val="18"/>
    </w:rPr>
  </w:style>
  <w:style w:type="paragraph" w:customStyle="1" w:styleId="40">
    <w:name w:val="font7"/>
    <w:basedOn w:val="1"/>
    <w:qFormat/>
    <w:uiPriority w:val="0"/>
    <w:pPr>
      <w:widowControl/>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41">
    <w:name w:val="font8"/>
    <w:basedOn w:val="1"/>
    <w:qFormat/>
    <w:uiPriority w:val="0"/>
    <w:pPr>
      <w:widowControl/>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42">
    <w:name w:val="font9"/>
    <w:basedOn w:val="1"/>
    <w:qFormat/>
    <w:uiPriority w:val="0"/>
    <w:pPr>
      <w:widowControl/>
      <w:topLinePunct w:val="0"/>
      <w:adjustRightInd/>
      <w:spacing w:before="100" w:beforeAutospacing="1" w:after="100" w:afterAutospacing="1"/>
      <w:ind w:firstLine="0"/>
      <w:jc w:val="left"/>
    </w:pPr>
    <w:rPr>
      <w:color w:val="000000"/>
      <w:kern w:val="0"/>
      <w:sz w:val="18"/>
      <w:szCs w:val="18"/>
    </w:rPr>
  </w:style>
  <w:style w:type="paragraph" w:customStyle="1" w:styleId="43">
    <w:name w:val="font10"/>
    <w:basedOn w:val="1"/>
    <w:qFormat/>
    <w:uiPriority w:val="0"/>
    <w:pPr>
      <w:widowControl/>
      <w:topLinePunct w:val="0"/>
      <w:adjustRightInd/>
      <w:spacing w:before="100" w:beforeAutospacing="1" w:after="100" w:afterAutospacing="1"/>
      <w:ind w:firstLine="0"/>
      <w:jc w:val="left"/>
    </w:pPr>
    <w:rPr>
      <w:color w:val="000000"/>
      <w:kern w:val="0"/>
      <w:sz w:val="18"/>
      <w:szCs w:val="18"/>
    </w:rPr>
  </w:style>
  <w:style w:type="paragraph" w:customStyle="1" w:styleId="44">
    <w:name w:val="font12"/>
    <w:basedOn w:val="1"/>
    <w:qFormat/>
    <w:uiPriority w:val="0"/>
    <w:pPr>
      <w:widowControl/>
      <w:topLinePunct w:val="0"/>
      <w:adjustRightInd/>
      <w:spacing w:before="100" w:beforeAutospacing="1" w:after="100" w:afterAutospacing="1"/>
      <w:ind w:firstLine="0"/>
      <w:jc w:val="left"/>
    </w:pPr>
    <w:rPr>
      <w:rFonts w:ascii="宋体" w:hAnsi="宋体" w:cs="宋体"/>
      <w:b/>
      <w:bCs/>
      <w:color w:val="000000"/>
      <w:kern w:val="0"/>
      <w:sz w:val="20"/>
    </w:rPr>
  </w:style>
  <w:style w:type="paragraph" w:customStyle="1" w:styleId="45">
    <w:name w:val="font13"/>
    <w:basedOn w:val="1"/>
    <w:qFormat/>
    <w:uiPriority w:val="0"/>
    <w:pPr>
      <w:widowControl/>
      <w:topLinePunct w:val="0"/>
      <w:adjustRightInd/>
      <w:spacing w:before="100" w:beforeAutospacing="1" w:after="100" w:afterAutospacing="1"/>
      <w:ind w:firstLine="0"/>
      <w:jc w:val="left"/>
    </w:pPr>
    <w:rPr>
      <w:b/>
      <w:bCs/>
      <w:color w:val="000000"/>
      <w:kern w:val="0"/>
      <w:sz w:val="20"/>
    </w:rPr>
  </w:style>
  <w:style w:type="paragraph" w:customStyle="1" w:styleId="46">
    <w:name w:val="font14"/>
    <w:basedOn w:val="1"/>
    <w:qFormat/>
    <w:uiPriority w:val="0"/>
    <w:pPr>
      <w:widowControl/>
      <w:topLinePunct w:val="0"/>
      <w:adjustRightInd/>
      <w:spacing w:before="100" w:beforeAutospacing="1" w:after="100" w:afterAutospacing="1"/>
      <w:ind w:firstLine="0"/>
      <w:jc w:val="left"/>
    </w:pPr>
    <w:rPr>
      <w:color w:val="000000"/>
      <w:kern w:val="0"/>
      <w:sz w:val="20"/>
    </w:rPr>
  </w:style>
  <w:style w:type="paragraph" w:customStyle="1" w:styleId="47">
    <w:name w:val="font15"/>
    <w:basedOn w:val="1"/>
    <w:qFormat/>
    <w:uiPriority w:val="0"/>
    <w:pPr>
      <w:widowControl/>
      <w:topLinePunct w:val="0"/>
      <w:adjustRightInd/>
      <w:spacing w:before="100" w:beforeAutospacing="1" w:after="100" w:afterAutospacing="1"/>
      <w:ind w:firstLine="0"/>
      <w:jc w:val="left"/>
    </w:pPr>
    <w:rPr>
      <w:rFonts w:ascii="宋体" w:hAnsi="宋体" w:cs="宋体"/>
      <w:color w:val="000000"/>
      <w:kern w:val="0"/>
      <w:sz w:val="20"/>
    </w:rPr>
  </w:style>
  <w:style w:type="paragraph" w:customStyle="1" w:styleId="48">
    <w:name w:val="xl65"/>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49">
    <w:name w:val="xl66"/>
    <w:basedOn w:val="1"/>
    <w:qFormat/>
    <w:uiPriority w:val="0"/>
    <w:pPr>
      <w:widowControl/>
      <w:pBdr>
        <w:left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50">
    <w:name w:val="xl67"/>
    <w:basedOn w:val="1"/>
    <w:qFormat/>
    <w:uiPriority w:val="0"/>
    <w:pPr>
      <w:widowControl/>
      <w:pBdr>
        <w:top w:val="single" w:color="auto" w:sz="8" w:space="0"/>
        <w:left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51">
    <w:name w:val="xl68"/>
    <w:basedOn w:val="1"/>
    <w:qFormat/>
    <w:uiPriority w:val="0"/>
    <w:pPr>
      <w:widowControl/>
      <w:pBdr>
        <w:left w:val="single" w:color="auto" w:sz="8" w:space="0"/>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52">
    <w:name w:val="xl69"/>
    <w:basedOn w:val="1"/>
    <w:qFormat/>
    <w:uiPriority w:val="0"/>
    <w:pPr>
      <w:widowControl/>
      <w:pBdr>
        <w:top w:val="single" w:color="auto" w:sz="8" w:space="0"/>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b/>
      <w:bCs/>
      <w:color w:val="000000"/>
      <w:kern w:val="0"/>
      <w:sz w:val="18"/>
      <w:szCs w:val="18"/>
    </w:rPr>
  </w:style>
  <w:style w:type="paragraph" w:customStyle="1" w:styleId="53">
    <w:name w:val="xl70"/>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kern w:val="0"/>
      <w:sz w:val="18"/>
      <w:szCs w:val="18"/>
    </w:rPr>
  </w:style>
  <w:style w:type="paragraph" w:customStyle="1" w:styleId="54">
    <w:name w:val="xl71"/>
    <w:basedOn w:val="1"/>
    <w:qFormat/>
    <w:uiPriority w:val="0"/>
    <w:pPr>
      <w:widowControl/>
      <w:pBdr>
        <w:top w:val="single" w:color="auto" w:sz="8" w:space="0"/>
        <w:left w:val="single" w:color="auto" w:sz="8" w:space="0"/>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b/>
      <w:bCs/>
      <w:color w:val="000000"/>
      <w:kern w:val="0"/>
      <w:sz w:val="18"/>
      <w:szCs w:val="18"/>
    </w:rPr>
  </w:style>
  <w:style w:type="paragraph" w:customStyle="1" w:styleId="55">
    <w:name w:val="xl72"/>
    <w:basedOn w:val="1"/>
    <w:qFormat/>
    <w:uiPriority w:val="0"/>
    <w:pPr>
      <w:widowControl/>
      <w:pBdr>
        <w:top w:val="single" w:color="auto" w:sz="8" w:space="0"/>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b/>
      <w:bCs/>
      <w:color w:val="000000"/>
      <w:kern w:val="0"/>
      <w:sz w:val="20"/>
    </w:rPr>
  </w:style>
  <w:style w:type="paragraph" w:customStyle="1" w:styleId="56">
    <w:name w:val="xl73"/>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center"/>
    </w:pPr>
    <w:rPr>
      <w:color w:val="000000"/>
      <w:kern w:val="0"/>
      <w:sz w:val="18"/>
      <w:szCs w:val="18"/>
    </w:rPr>
  </w:style>
  <w:style w:type="paragraph" w:customStyle="1" w:styleId="57">
    <w:name w:val="xl74"/>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58">
    <w:name w:val="xl75"/>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center"/>
    </w:pPr>
    <w:rPr>
      <w:color w:val="000000"/>
      <w:kern w:val="0"/>
      <w:sz w:val="20"/>
    </w:rPr>
  </w:style>
  <w:style w:type="paragraph" w:customStyle="1" w:styleId="59">
    <w:name w:val="xl76"/>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left"/>
    </w:pPr>
    <w:rPr>
      <w:color w:val="000000"/>
      <w:kern w:val="0"/>
      <w:sz w:val="18"/>
      <w:szCs w:val="18"/>
    </w:rPr>
  </w:style>
  <w:style w:type="paragraph" w:customStyle="1" w:styleId="60">
    <w:name w:val="xl77"/>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61">
    <w:name w:val="xl78"/>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20"/>
    </w:rPr>
  </w:style>
  <w:style w:type="paragraph" w:customStyle="1" w:styleId="62">
    <w:name w:val="xl79"/>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center"/>
    </w:pPr>
    <w:rPr>
      <w:color w:val="000000"/>
      <w:kern w:val="0"/>
      <w:sz w:val="18"/>
      <w:szCs w:val="18"/>
    </w:rPr>
  </w:style>
  <w:style w:type="paragraph" w:customStyle="1" w:styleId="63">
    <w:name w:val="xl80"/>
    <w:basedOn w:val="1"/>
    <w:qFormat/>
    <w:uiPriority w:val="0"/>
    <w:pPr>
      <w:widowControl/>
      <w:pBdr>
        <w:bottom w:val="single" w:color="auto" w:sz="8" w:space="0"/>
        <w:right w:val="single" w:color="auto" w:sz="8" w:space="0"/>
      </w:pBdr>
      <w:shd w:val="clear" w:color="000000" w:fill="FFFFFF"/>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64">
    <w:name w:val="xl81"/>
    <w:basedOn w:val="1"/>
    <w:qFormat/>
    <w:uiPriority w:val="0"/>
    <w:pPr>
      <w:widowControl/>
      <w:pBdr>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65">
    <w:name w:val="xl82"/>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66">
    <w:name w:val="xl83"/>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left"/>
    </w:pPr>
    <w:rPr>
      <w:rFonts w:ascii="宋体" w:hAnsi="宋体" w:cs="宋体"/>
      <w:color w:val="000000"/>
      <w:kern w:val="0"/>
      <w:sz w:val="24"/>
      <w:szCs w:val="24"/>
    </w:rPr>
  </w:style>
  <w:style w:type="paragraph" w:customStyle="1" w:styleId="67">
    <w:name w:val="xl84"/>
    <w:basedOn w:val="1"/>
    <w:qFormat/>
    <w:uiPriority w:val="0"/>
    <w:pPr>
      <w:widowControl/>
      <w:pBdr>
        <w:bottom w:val="single" w:color="auto" w:sz="8" w:space="0"/>
        <w:right w:val="single" w:color="auto" w:sz="8" w:space="0"/>
      </w:pBdr>
      <w:shd w:val="clear" w:color="000000" w:fill="FFFFFF"/>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68">
    <w:name w:val="xl85"/>
    <w:basedOn w:val="1"/>
    <w:qFormat/>
    <w:uiPriority w:val="0"/>
    <w:pPr>
      <w:widowControl/>
      <w:pBdr>
        <w:bottom w:val="single" w:color="auto" w:sz="8" w:space="0"/>
        <w:right w:val="single" w:color="auto" w:sz="8" w:space="0"/>
      </w:pBdr>
      <w:shd w:val="clear" w:color="000000" w:fill="B4C6E7"/>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69">
    <w:name w:val="xl86"/>
    <w:basedOn w:val="1"/>
    <w:qFormat/>
    <w:uiPriority w:val="0"/>
    <w:pPr>
      <w:widowControl/>
      <w:pBdr>
        <w:bottom w:val="single" w:color="auto" w:sz="8" w:space="0"/>
        <w:right w:val="single" w:color="auto" w:sz="8" w:space="0"/>
      </w:pBdr>
      <w:shd w:val="clear" w:color="000000" w:fill="FFFFFF"/>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70">
    <w:name w:val="xl87"/>
    <w:basedOn w:val="1"/>
    <w:qFormat/>
    <w:uiPriority w:val="0"/>
    <w:pPr>
      <w:widowControl/>
      <w:pBdr>
        <w:bottom w:val="single" w:color="auto" w:sz="8" w:space="0"/>
        <w:right w:val="single" w:color="auto" w:sz="8" w:space="0"/>
      </w:pBdr>
      <w:shd w:val="clear" w:color="000000" w:fill="FFFFFF"/>
      <w:topLinePunct w:val="0"/>
      <w:adjustRightInd/>
      <w:spacing w:before="100" w:beforeAutospacing="1" w:after="100" w:afterAutospacing="1"/>
      <w:ind w:firstLine="0"/>
      <w:jc w:val="center"/>
    </w:pPr>
    <w:rPr>
      <w:color w:val="000000"/>
      <w:kern w:val="0"/>
      <w:sz w:val="18"/>
      <w:szCs w:val="18"/>
    </w:rPr>
  </w:style>
  <w:style w:type="paragraph" w:customStyle="1" w:styleId="71">
    <w:name w:val="xl88"/>
    <w:basedOn w:val="1"/>
    <w:qFormat/>
    <w:uiPriority w:val="0"/>
    <w:pPr>
      <w:widowControl/>
      <w:pBdr>
        <w:bottom w:val="single" w:color="auto" w:sz="8" w:space="0"/>
        <w:right w:val="single" w:color="auto" w:sz="8" w:space="0"/>
      </w:pBdr>
      <w:shd w:val="clear" w:color="000000" w:fill="FFFFFF"/>
      <w:topLinePunct w:val="0"/>
      <w:adjustRightInd/>
      <w:spacing w:before="100" w:beforeAutospacing="1" w:after="100" w:afterAutospacing="1"/>
      <w:ind w:firstLine="0"/>
      <w:jc w:val="left"/>
    </w:pPr>
    <w:rPr>
      <w:color w:val="000000"/>
      <w:kern w:val="0"/>
      <w:sz w:val="18"/>
      <w:szCs w:val="18"/>
    </w:rPr>
  </w:style>
  <w:style w:type="paragraph" w:customStyle="1" w:styleId="72">
    <w:name w:val="xl89"/>
    <w:basedOn w:val="1"/>
    <w:qFormat/>
    <w:uiPriority w:val="0"/>
    <w:pPr>
      <w:widowControl/>
      <w:pBdr>
        <w:bottom w:val="single" w:color="auto" w:sz="8" w:space="0"/>
        <w:right w:val="single" w:color="auto" w:sz="8" w:space="0"/>
      </w:pBdr>
      <w:shd w:val="clear" w:color="000000" w:fill="FFFFFF"/>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73">
    <w:name w:val="xl90"/>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pPr>
    <w:rPr>
      <w:rFonts w:ascii="宋体" w:hAnsi="宋体" w:cs="宋体"/>
      <w:color w:val="000000"/>
      <w:kern w:val="0"/>
      <w:sz w:val="18"/>
      <w:szCs w:val="18"/>
    </w:rPr>
  </w:style>
  <w:style w:type="paragraph" w:customStyle="1" w:styleId="74">
    <w:name w:val="xl91"/>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left"/>
    </w:pPr>
    <w:rPr>
      <w:color w:val="000000"/>
      <w:kern w:val="0"/>
      <w:sz w:val="18"/>
      <w:szCs w:val="18"/>
    </w:rPr>
  </w:style>
  <w:style w:type="paragraph" w:customStyle="1" w:styleId="75">
    <w:name w:val="xl92"/>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left"/>
    </w:pPr>
    <w:rPr>
      <w:rFonts w:ascii="宋体" w:hAnsi="宋体" w:cs="宋体"/>
      <w:color w:val="FF0000"/>
      <w:kern w:val="0"/>
      <w:sz w:val="18"/>
      <w:szCs w:val="18"/>
    </w:rPr>
  </w:style>
  <w:style w:type="paragraph" w:customStyle="1" w:styleId="76">
    <w:name w:val="xl93"/>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right"/>
    </w:pPr>
    <w:rPr>
      <w:rFonts w:ascii="宋体" w:hAnsi="宋体" w:cs="宋体"/>
      <w:color w:val="000000"/>
      <w:kern w:val="0"/>
      <w:sz w:val="18"/>
      <w:szCs w:val="18"/>
    </w:rPr>
  </w:style>
  <w:style w:type="paragraph" w:customStyle="1" w:styleId="77">
    <w:name w:val="xl94"/>
    <w:basedOn w:val="1"/>
    <w:qFormat/>
    <w:uiPriority w:val="0"/>
    <w:pPr>
      <w:widowControl/>
      <w:pBdr>
        <w:top w:val="single" w:color="auto" w:sz="8" w:space="0"/>
        <w:left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78">
    <w:name w:val="xl95"/>
    <w:basedOn w:val="1"/>
    <w:qFormat/>
    <w:uiPriority w:val="0"/>
    <w:pPr>
      <w:widowControl/>
      <w:pBdr>
        <w:left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79">
    <w:name w:val="xl96"/>
    <w:basedOn w:val="1"/>
    <w:qFormat/>
    <w:uiPriority w:val="0"/>
    <w:pPr>
      <w:widowControl/>
      <w:pBdr>
        <w:left w:val="single" w:color="auto" w:sz="8" w:space="0"/>
        <w:bottom w:val="single" w:color="auto"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80">
    <w:name w:val="xl97"/>
    <w:basedOn w:val="1"/>
    <w:qFormat/>
    <w:uiPriority w:val="0"/>
    <w:pPr>
      <w:widowControl/>
      <w:pBdr>
        <w:top w:val="single" w:color="auto" w:sz="8" w:space="0"/>
        <w:left w:val="single" w:color="auto" w:sz="8" w:space="0"/>
        <w:right w:val="single" w:color="auto" w:sz="8" w:space="0"/>
      </w:pBdr>
      <w:topLinePunct w:val="0"/>
      <w:adjustRightInd/>
      <w:spacing w:before="100" w:beforeAutospacing="1" w:after="100" w:afterAutospacing="1"/>
      <w:ind w:firstLine="0"/>
      <w:jc w:val="center"/>
    </w:pPr>
    <w:rPr>
      <w:color w:val="000000"/>
      <w:kern w:val="0"/>
      <w:sz w:val="18"/>
      <w:szCs w:val="18"/>
    </w:rPr>
  </w:style>
  <w:style w:type="paragraph" w:customStyle="1" w:styleId="81">
    <w:name w:val="xl98"/>
    <w:basedOn w:val="1"/>
    <w:qFormat/>
    <w:uiPriority w:val="0"/>
    <w:pPr>
      <w:widowControl/>
      <w:pBdr>
        <w:left w:val="single" w:color="auto" w:sz="8" w:space="0"/>
        <w:right w:val="single" w:color="auto" w:sz="8" w:space="0"/>
      </w:pBdr>
      <w:topLinePunct w:val="0"/>
      <w:adjustRightInd/>
      <w:spacing w:before="100" w:beforeAutospacing="1" w:after="100" w:afterAutospacing="1"/>
      <w:ind w:firstLine="0"/>
      <w:jc w:val="center"/>
    </w:pPr>
    <w:rPr>
      <w:color w:val="000000"/>
      <w:kern w:val="0"/>
      <w:sz w:val="18"/>
      <w:szCs w:val="18"/>
    </w:rPr>
  </w:style>
  <w:style w:type="paragraph" w:customStyle="1" w:styleId="82">
    <w:name w:val="xl99"/>
    <w:basedOn w:val="1"/>
    <w:qFormat/>
    <w:uiPriority w:val="0"/>
    <w:pPr>
      <w:widowControl/>
      <w:pBdr>
        <w:left w:val="single" w:color="auto" w:sz="8" w:space="0"/>
        <w:bottom w:val="single" w:color="auto" w:sz="8" w:space="0"/>
        <w:right w:val="single" w:color="auto" w:sz="8" w:space="0"/>
      </w:pBdr>
      <w:topLinePunct w:val="0"/>
      <w:adjustRightInd/>
      <w:spacing w:before="100" w:beforeAutospacing="1" w:after="100" w:afterAutospacing="1"/>
      <w:ind w:firstLine="0"/>
      <w:jc w:val="center"/>
    </w:pPr>
    <w:rPr>
      <w:color w:val="000000"/>
      <w:kern w:val="0"/>
      <w:sz w:val="18"/>
      <w:szCs w:val="18"/>
    </w:rPr>
  </w:style>
  <w:style w:type="paragraph" w:customStyle="1" w:styleId="83">
    <w:name w:val="xl100"/>
    <w:basedOn w:val="1"/>
    <w:qFormat/>
    <w:uiPriority w:val="0"/>
    <w:pPr>
      <w:widowControl/>
      <w:pBdr>
        <w:top w:val="single" w:color="auto" w:sz="8" w:space="0"/>
        <w:left w:val="single" w:color="auto" w:sz="8" w:space="0"/>
        <w:right w:val="single" w:color="auto" w:sz="8" w:space="0"/>
      </w:pBdr>
      <w:topLinePunct w:val="0"/>
      <w:adjustRightInd/>
      <w:spacing w:before="100" w:beforeAutospacing="1" w:after="100" w:afterAutospacing="1"/>
      <w:ind w:firstLine="0"/>
      <w:jc w:val="center"/>
    </w:pPr>
    <w:rPr>
      <w:rFonts w:ascii="宋体" w:hAnsi="宋体" w:cs="宋体"/>
      <w:kern w:val="0"/>
      <w:sz w:val="18"/>
      <w:szCs w:val="18"/>
    </w:rPr>
  </w:style>
  <w:style w:type="paragraph" w:customStyle="1" w:styleId="84">
    <w:name w:val="xl101"/>
    <w:basedOn w:val="1"/>
    <w:qFormat/>
    <w:uiPriority w:val="0"/>
    <w:pPr>
      <w:widowControl/>
      <w:pBdr>
        <w:left w:val="single" w:color="auto" w:sz="8" w:space="0"/>
        <w:right w:val="single" w:color="auto" w:sz="8" w:space="0"/>
      </w:pBdr>
      <w:topLinePunct w:val="0"/>
      <w:adjustRightInd/>
      <w:spacing w:before="100" w:beforeAutospacing="1" w:after="100" w:afterAutospacing="1"/>
      <w:ind w:firstLine="0"/>
      <w:jc w:val="center"/>
    </w:pPr>
    <w:rPr>
      <w:rFonts w:ascii="宋体" w:hAnsi="宋体" w:cs="宋体"/>
      <w:kern w:val="0"/>
      <w:sz w:val="18"/>
      <w:szCs w:val="18"/>
    </w:rPr>
  </w:style>
  <w:style w:type="paragraph" w:customStyle="1" w:styleId="85">
    <w:name w:val="xl102"/>
    <w:basedOn w:val="1"/>
    <w:qFormat/>
    <w:uiPriority w:val="0"/>
    <w:pPr>
      <w:widowControl/>
      <w:pBdr>
        <w:left w:val="single" w:color="auto" w:sz="8" w:space="0"/>
        <w:bottom w:val="single" w:color="000000" w:sz="8" w:space="0"/>
        <w:right w:val="single" w:color="auto" w:sz="8" w:space="0"/>
      </w:pBdr>
      <w:topLinePunct w:val="0"/>
      <w:adjustRightInd/>
      <w:spacing w:before="100" w:beforeAutospacing="1" w:after="100" w:afterAutospacing="1"/>
      <w:ind w:firstLine="0"/>
      <w:jc w:val="center"/>
    </w:pPr>
    <w:rPr>
      <w:rFonts w:ascii="宋体" w:hAnsi="宋体" w:cs="宋体"/>
      <w:kern w:val="0"/>
      <w:sz w:val="18"/>
      <w:szCs w:val="18"/>
    </w:rPr>
  </w:style>
  <w:style w:type="paragraph" w:customStyle="1" w:styleId="86">
    <w:name w:val="xl103"/>
    <w:basedOn w:val="1"/>
    <w:qFormat/>
    <w:uiPriority w:val="0"/>
    <w:pPr>
      <w:widowControl/>
      <w:pBdr>
        <w:left w:val="single" w:color="auto" w:sz="8" w:space="0"/>
        <w:bottom w:val="single" w:color="000000" w:sz="8" w:space="0"/>
        <w:right w:val="single" w:color="auto" w:sz="8"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87">
    <w:name w:val="xl104"/>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center"/>
    </w:pPr>
    <w:rPr>
      <w:color w:val="FF0000"/>
      <w:kern w:val="0"/>
      <w:sz w:val="18"/>
      <w:szCs w:val="18"/>
    </w:rPr>
  </w:style>
  <w:style w:type="paragraph" w:customStyle="1" w:styleId="88">
    <w:name w:val="xl105"/>
    <w:basedOn w:val="1"/>
    <w:qFormat/>
    <w:uiPriority w:val="0"/>
    <w:pPr>
      <w:widowControl/>
      <w:pBdr>
        <w:bottom w:val="single" w:color="auto" w:sz="8" w:space="0"/>
      </w:pBdr>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89">
    <w:name w:val="xl106"/>
    <w:basedOn w:val="1"/>
    <w:qFormat/>
    <w:uiPriority w:val="0"/>
    <w:pPr>
      <w:widowControl/>
      <w:pBdr>
        <w:right w:val="single" w:color="auto" w:sz="8" w:space="0"/>
      </w:pBdr>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90">
    <w:name w:val="xl107"/>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91">
    <w:name w:val="xl108"/>
    <w:basedOn w:val="1"/>
    <w:qFormat/>
    <w:uiPriority w:val="0"/>
    <w:pPr>
      <w:widowControl/>
      <w:pBdr>
        <w:bottom w:val="single" w:color="auto" w:sz="8" w:space="0"/>
      </w:pBdr>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92">
    <w:name w:val="xl109"/>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100" w:beforeAutospacing="1" w:after="100" w:afterAutospacing="1"/>
      <w:ind w:firstLine="0"/>
      <w:jc w:val="center"/>
    </w:pPr>
    <w:rPr>
      <w:rFonts w:ascii="宋体" w:hAnsi="宋体" w:cs="宋体"/>
      <w:color w:val="000000"/>
      <w:kern w:val="0"/>
      <w:sz w:val="18"/>
      <w:szCs w:val="18"/>
    </w:rPr>
  </w:style>
  <w:style w:type="paragraph" w:customStyle="1" w:styleId="93">
    <w:name w:val="xl110"/>
    <w:basedOn w:val="1"/>
    <w:qFormat/>
    <w:uiPriority w:val="0"/>
    <w:pPr>
      <w:widowControl/>
      <w:pBdr>
        <w:bottom w:val="single" w:color="auto" w:sz="8" w:space="0"/>
        <w:right w:val="single" w:color="auto" w:sz="8" w:space="0"/>
      </w:pBdr>
      <w:topLinePunct w:val="0"/>
      <w:adjustRightInd/>
      <w:spacing w:before="100" w:beforeAutospacing="1" w:after="100" w:afterAutospacing="1"/>
      <w:ind w:firstLine="0"/>
      <w:jc w:val="left"/>
    </w:pPr>
    <w:rPr>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7F0E3-8D61-49A7-9259-BF580F92D2B4}">
  <ds:schemaRefs/>
</ds:datastoreItem>
</file>

<file path=docProps/app.xml><?xml version="1.0" encoding="utf-8"?>
<Properties xmlns="http://schemas.openxmlformats.org/officeDocument/2006/extended-properties" xmlns:vt="http://schemas.openxmlformats.org/officeDocument/2006/docPropsVTypes">
  <Template>Normal</Template>
  <Pages>8</Pages>
  <Words>1217</Words>
  <Characters>6938</Characters>
  <Lines>57</Lines>
  <Paragraphs>16</Paragraphs>
  <TotalTime>4</TotalTime>
  <ScaleCrop>false</ScaleCrop>
  <LinksUpToDate>false</LinksUpToDate>
  <CharactersWithSpaces>8139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2020-07-10T06:12:00Z</dcterms:created>
  <dc:creator>cy</dc:creator>
  <cp:lastModifiedBy>喵先生²⁰¹⁷</cp:lastModifiedBy>
  <dcterms:modified xsi:type="dcterms:W3CDTF">2021-01-04T02:47:06Z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